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71B" w14:textId="195768CC" w:rsidR="00DF611F" w:rsidRPr="007E67A8" w:rsidRDefault="00297A6E" w:rsidP="00DF611F">
      <w:pPr>
        <w:spacing w:before="480" w:line="300" w:lineRule="auto"/>
        <w:rPr>
          <w:rFonts w:ascii="Helvetica" w:hAnsi="Helvetica" w:cs="Helvetica"/>
          <w:b/>
          <w:sz w:val="36"/>
        </w:rPr>
      </w:pPr>
      <w:r>
        <w:rPr>
          <w:rFonts w:ascii="Helvetica" w:hAnsi="Helvetica" w:cs="Helvetica"/>
          <w:b/>
          <w:sz w:val="36"/>
        </w:rPr>
        <w:br/>
      </w:r>
      <w:r w:rsidR="00882D5E" w:rsidRPr="007E67A8">
        <w:rPr>
          <w:rFonts w:ascii="Helvetica" w:hAnsi="Helvetica" w:cs="Helvetica"/>
          <w:b/>
          <w:sz w:val="36"/>
        </w:rPr>
        <w:t xml:space="preserve">Noch </w:t>
      </w:r>
      <w:r w:rsidR="004B15B0" w:rsidRPr="007E67A8">
        <w:rPr>
          <w:rFonts w:ascii="Helvetica" w:hAnsi="Helvetica" w:cs="Helvetica"/>
          <w:b/>
          <w:sz w:val="36"/>
        </w:rPr>
        <w:t>nachhaltiger und komfortabler</w:t>
      </w:r>
      <w:r w:rsidR="001E702F" w:rsidRPr="007E67A8">
        <w:rPr>
          <w:rFonts w:ascii="Helvetica" w:hAnsi="Helvetica" w:cs="Helvetica"/>
          <w:b/>
          <w:sz w:val="36"/>
        </w:rPr>
        <w:t xml:space="preserve"> – die neuen </w:t>
      </w:r>
      <w:r w:rsidR="004B15B0" w:rsidRPr="007E67A8">
        <w:rPr>
          <w:rFonts w:ascii="Helvetica" w:hAnsi="Helvetica" w:cs="Helvetica"/>
          <w:b/>
          <w:sz w:val="36"/>
        </w:rPr>
        <w:br/>
      </w:r>
      <w:r w:rsidR="00882D5E" w:rsidRPr="007E67A8">
        <w:rPr>
          <w:rFonts w:ascii="Helvetica" w:hAnsi="Helvetica" w:cs="Helvetica"/>
          <w:b/>
          <w:sz w:val="36"/>
        </w:rPr>
        <w:t>Kühl- und Gefriergeräte von Miele</w:t>
      </w:r>
    </w:p>
    <w:p w14:paraId="1206C794" w14:textId="5BBB8967" w:rsidR="00DF611F" w:rsidRPr="007E67A8" w:rsidRDefault="004B15B0" w:rsidP="00DF611F">
      <w:pPr>
        <w:pStyle w:val="Listenabsatz"/>
        <w:numPr>
          <w:ilvl w:val="0"/>
          <w:numId w:val="2"/>
        </w:numPr>
        <w:spacing w:line="360" w:lineRule="auto"/>
        <w:ind w:left="568" w:hanging="284"/>
        <w:rPr>
          <w:rFonts w:ascii="Helvetica" w:hAnsi="Helvetica" w:cs="Helvetica"/>
          <w:sz w:val="24"/>
        </w:rPr>
      </w:pPr>
      <w:r w:rsidRPr="007E67A8">
        <w:rPr>
          <w:rFonts w:ascii="Helvetica" w:hAnsi="Helvetica" w:cs="Helvetica"/>
          <w:sz w:val="24"/>
        </w:rPr>
        <w:t xml:space="preserve">Energieeffizienz bei </w:t>
      </w:r>
      <w:r w:rsidR="00882D5E" w:rsidRPr="007E67A8">
        <w:rPr>
          <w:rFonts w:ascii="Helvetica" w:hAnsi="Helvetica" w:cs="Helvetica"/>
          <w:sz w:val="24"/>
        </w:rPr>
        <w:t>Stand- und Einbaugeräte</w:t>
      </w:r>
      <w:r w:rsidRPr="007E67A8">
        <w:rPr>
          <w:rFonts w:ascii="Helvetica" w:hAnsi="Helvetica" w:cs="Helvetica"/>
          <w:sz w:val="24"/>
        </w:rPr>
        <w:t xml:space="preserve">n </w:t>
      </w:r>
      <w:r w:rsidR="001E702F" w:rsidRPr="007E67A8">
        <w:rPr>
          <w:rFonts w:ascii="Helvetica" w:hAnsi="Helvetica" w:cs="Helvetica"/>
          <w:sz w:val="24"/>
        </w:rPr>
        <w:t>weiter verbessert</w:t>
      </w:r>
    </w:p>
    <w:p w14:paraId="7CBD8BB8" w14:textId="14A899C0" w:rsidR="003C614A" w:rsidRPr="007E67A8" w:rsidRDefault="001E702F" w:rsidP="00AF03E9">
      <w:pPr>
        <w:pStyle w:val="Listenabsatz"/>
        <w:numPr>
          <w:ilvl w:val="0"/>
          <w:numId w:val="2"/>
        </w:numPr>
        <w:spacing w:line="360" w:lineRule="auto"/>
        <w:ind w:left="568" w:hanging="284"/>
        <w:rPr>
          <w:rFonts w:ascii="Helvetica" w:hAnsi="Helvetica" w:cs="Helvetica"/>
          <w:sz w:val="24"/>
        </w:rPr>
      </w:pPr>
      <w:r w:rsidRPr="007E67A8">
        <w:rPr>
          <w:rFonts w:ascii="Helvetica" w:hAnsi="Helvetica" w:cs="Helvetica"/>
          <w:sz w:val="24"/>
        </w:rPr>
        <w:t xml:space="preserve">Türen </w:t>
      </w:r>
      <w:r w:rsidR="00882D5E" w:rsidRPr="007E67A8">
        <w:rPr>
          <w:rFonts w:ascii="Helvetica" w:hAnsi="Helvetica" w:cs="Helvetica"/>
          <w:sz w:val="24"/>
        </w:rPr>
        <w:t xml:space="preserve">öffnen </w:t>
      </w:r>
      <w:r w:rsidRPr="007E67A8">
        <w:rPr>
          <w:rFonts w:ascii="Helvetica" w:hAnsi="Helvetica" w:cs="Helvetica"/>
          <w:sz w:val="24"/>
        </w:rPr>
        <w:t xml:space="preserve">sich </w:t>
      </w:r>
      <w:r w:rsidR="00882D5E" w:rsidRPr="007E67A8">
        <w:rPr>
          <w:rFonts w:ascii="Helvetica" w:hAnsi="Helvetica" w:cs="Helvetica"/>
          <w:sz w:val="24"/>
        </w:rPr>
        <w:t>auf S</w:t>
      </w:r>
      <w:r w:rsidR="004B15B0" w:rsidRPr="007E67A8">
        <w:rPr>
          <w:rFonts w:ascii="Helvetica" w:hAnsi="Helvetica" w:cs="Helvetica"/>
          <w:sz w:val="24"/>
        </w:rPr>
        <w:t>prachb</w:t>
      </w:r>
      <w:r w:rsidR="00882D5E" w:rsidRPr="007E67A8">
        <w:rPr>
          <w:rFonts w:ascii="Helvetica" w:hAnsi="Helvetica" w:cs="Helvetica"/>
          <w:sz w:val="24"/>
        </w:rPr>
        <w:t>efehl oder Klopfen</w:t>
      </w:r>
    </w:p>
    <w:p w14:paraId="1C77FA2D" w14:textId="5F636398" w:rsidR="0072644D" w:rsidRPr="007E67A8" w:rsidRDefault="001E702F" w:rsidP="00AF03E9">
      <w:pPr>
        <w:pStyle w:val="Listenabsatz"/>
        <w:numPr>
          <w:ilvl w:val="0"/>
          <w:numId w:val="2"/>
        </w:numPr>
        <w:spacing w:line="360" w:lineRule="auto"/>
        <w:ind w:left="568" w:hanging="284"/>
        <w:rPr>
          <w:rFonts w:ascii="Helvetica" w:hAnsi="Helvetica" w:cs="Helvetica"/>
          <w:sz w:val="24"/>
        </w:rPr>
      </w:pPr>
      <w:r w:rsidRPr="007E67A8">
        <w:rPr>
          <w:rFonts w:ascii="Helvetica" w:hAnsi="Helvetica" w:cs="Helvetica"/>
          <w:sz w:val="24"/>
        </w:rPr>
        <w:t>Insgesamt mehr Ausstattung fürs Geld</w:t>
      </w:r>
    </w:p>
    <w:p w14:paraId="21EFDE26" w14:textId="1083155E" w:rsidR="00184A35" w:rsidRPr="007E67A8" w:rsidRDefault="00297A6E" w:rsidP="00184A35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b/>
          <w:szCs w:val="22"/>
        </w:rPr>
      </w:pPr>
      <w:r>
        <w:rPr>
          <w:rFonts w:ascii="Helvetica" w:hAnsi="Helvetica" w:cs="Helvetica"/>
          <w:b/>
          <w:szCs w:val="22"/>
        </w:rPr>
        <w:t>Wals</w:t>
      </w:r>
      <w:r w:rsidR="00DF611F" w:rsidRPr="007E67A8">
        <w:rPr>
          <w:rFonts w:ascii="Helvetica" w:hAnsi="Helvetica" w:cs="Helvetica"/>
          <w:b/>
          <w:szCs w:val="22"/>
        </w:rPr>
        <w:t xml:space="preserve">, </w:t>
      </w:r>
      <w:r w:rsidR="004D0880">
        <w:rPr>
          <w:rFonts w:ascii="Helvetica" w:hAnsi="Helvetica" w:cs="Helvetica"/>
          <w:b/>
          <w:szCs w:val="22"/>
        </w:rPr>
        <w:t>06</w:t>
      </w:r>
      <w:r w:rsidR="001F68CF" w:rsidRPr="007E67A8">
        <w:rPr>
          <w:rFonts w:ascii="Helvetica" w:hAnsi="Helvetica" w:cs="Helvetica"/>
          <w:b/>
          <w:szCs w:val="22"/>
        </w:rPr>
        <w:t xml:space="preserve">. </w:t>
      </w:r>
      <w:r w:rsidR="004D0880">
        <w:rPr>
          <w:rFonts w:ascii="Helvetica" w:hAnsi="Helvetica" w:cs="Helvetica"/>
          <w:b/>
          <w:szCs w:val="22"/>
        </w:rPr>
        <w:t>Mai</w:t>
      </w:r>
      <w:r w:rsidR="00DF611F" w:rsidRPr="007E67A8">
        <w:rPr>
          <w:rFonts w:ascii="Helvetica" w:hAnsi="Helvetica" w:cs="Helvetica"/>
          <w:b/>
          <w:szCs w:val="22"/>
        </w:rPr>
        <w:t xml:space="preserve"> 202</w:t>
      </w:r>
      <w:r w:rsidR="004D0880">
        <w:rPr>
          <w:rFonts w:ascii="Helvetica" w:hAnsi="Helvetica" w:cs="Helvetica"/>
          <w:b/>
          <w:szCs w:val="22"/>
        </w:rPr>
        <w:t>4</w:t>
      </w:r>
      <w:r w:rsidR="00DF611F" w:rsidRPr="007E67A8">
        <w:rPr>
          <w:rFonts w:ascii="Helvetica" w:hAnsi="Helvetica" w:cs="Helvetica"/>
          <w:b/>
          <w:szCs w:val="22"/>
        </w:rPr>
        <w:t>. –</w:t>
      </w:r>
      <w:r w:rsidR="00882D5E" w:rsidRPr="007E67A8">
        <w:rPr>
          <w:rFonts w:ascii="Helvetica" w:hAnsi="Helvetica" w:cs="Helvetica"/>
          <w:b/>
          <w:szCs w:val="22"/>
        </w:rPr>
        <w:t xml:space="preserve"> Bereits </w:t>
      </w:r>
      <w:r w:rsidR="002867B7" w:rsidRPr="004D0880">
        <w:rPr>
          <w:rFonts w:ascii="Helvetica" w:hAnsi="Helvetica" w:cs="Helvetica"/>
          <w:b/>
          <w:szCs w:val="22"/>
        </w:rPr>
        <w:t>seit letztem Jahr</w:t>
      </w:r>
      <w:r w:rsidR="002867B7">
        <w:rPr>
          <w:rFonts w:ascii="Helvetica" w:hAnsi="Helvetica" w:cs="Helvetica"/>
          <w:b/>
          <w:szCs w:val="22"/>
        </w:rPr>
        <w:t xml:space="preserve"> </w:t>
      </w:r>
      <w:r w:rsidR="00773C1B" w:rsidRPr="007E67A8">
        <w:rPr>
          <w:rFonts w:ascii="Helvetica" w:hAnsi="Helvetica" w:cs="Helvetica"/>
          <w:b/>
          <w:szCs w:val="22"/>
        </w:rPr>
        <w:t xml:space="preserve">hat </w:t>
      </w:r>
      <w:r w:rsidR="00882D5E" w:rsidRPr="007E67A8">
        <w:rPr>
          <w:rFonts w:ascii="Helvetica" w:hAnsi="Helvetica" w:cs="Helvetica"/>
          <w:b/>
          <w:szCs w:val="22"/>
        </w:rPr>
        <w:t>Miele Kühl-</w:t>
      </w:r>
      <w:r w:rsidR="004D0880">
        <w:rPr>
          <w:rFonts w:ascii="Helvetica" w:hAnsi="Helvetica" w:cs="Helvetica"/>
          <w:b/>
          <w:szCs w:val="22"/>
        </w:rPr>
        <w:t xml:space="preserve"> </w:t>
      </w:r>
      <w:r w:rsidR="00882D5E" w:rsidRPr="007E67A8">
        <w:rPr>
          <w:rFonts w:ascii="Helvetica" w:hAnsi="Helvetica" w:cs="Helvetica"/>
          <w:b/>
          <w:szCs w:val="22"/>
        </w:rPr>
        <w:t xml:space="preserve">Gefrierkombinationen der Generation </w:t>
      </w:r>
      <w:r w:rsidR="004B15B0" w:rsidRPr="007E67A8">
        <w:rPr>
          <w:rFonts w:ascii="Helvetica" w:hAnsi="Helvetica" w:cs="Helvetica"/>
          <w:b/>
          <w:szCs w:val="22"/>
        </w:rPr>
        <w:t xml:space="preserve">K 4000 </w:t>
      </w:r>
      <w:r w:rsidR="00773C1B" w:rsidRPr="007E67A8">
        <w:rPr>
          <w:rFonts w:ascii="Helvetica" w:hAnsi="Helvetica" w:cs="Helvetica"/>
          <w:b/>
          <w:szCs w:val="22"/>
        </w:rPr>
        <w:t xml:space="preserve">in der </w:t>
      </w:r>
      <w:r w:rsidR="00882D5E" w:rsidRPr="007E67A8">
        <w:rPr>
          <w:rFonts w:ascii="Helvetica" w:hAnsi="Helvetica" w:cs="Helvetica"/>
          <w:b/>
          <w:szCs w:val="22"/>
        </w:rPr>
        <w:t>bestmögliche</w:t>
      </w:r>
      <w:r w:rsidR="00773C1B" w:rsidRPr="007E67A8">
        <w:rPr>
          <w:rFonts w:ascii="Helvetica" w:hAnsi="Helvetica" w:cs="Helvetica"/>
          <w:b/>
          <w:szCs w:val="22"/>
        </w:rPr>
        <w:t>n</w:t>
      </w:r>
      <w:r w:rsidR="00882D5E" w:rsidRPr="007E67A8">
        <w:rPr>
          <w:rFonts w:ascii="Helvetica" w:hAnsi="Helvetica" w:cs="Helvetica"/>
          <w:b/>
          <w:szCs w:val="22"/>
        </w:rPr>
        <w:t xml:space="preserve"> </w:t>
      </w:r>
      <w:r w:rsidR="004D0880">
        <w:rPr>
          <w:rFonts w:ascii="Helvetica" w:hAnsi="Helvetica" w:cs="Helvetica"/>
          <w:b/>
          <w:szCs w:val="22"/>
        </w:rPr>
        <w:t>E</w:t>
      </w:r>
      <w:r w:rsidR="00882D5E" w:rsidRPr="007E67A8">
        <w:rPr>
          <w:rFonts w:ascii="Helvetica" w:hAnsi="Helvetica" w:cs="Helvetica"/>
          <w:b/>
          <w:szCs w:val="22"/>
        </w:rPr>
        <w:t xml:space="preserve">nergieeffizienzklasse A im Programm. Jetzt werden weitere Stand- und auch die Einbaugeräte der Generation K </w:t>
      </w:r>
      <w:r w:rsidR="004B15B0" w:rsidRPr="007E67A8">
        <w:rPr>
          <w:rFonts w:ascii="Helvetica" w:hAnsi="Helvetica" w:cs="Helvetica"/>
          <w:b/>
          <w:szCs w:val="22"/>
        </w:rPr>
        <w:t>7</w:t>
      </w:r>
      <w:r w:rsidR="00882D5E" w:rsidRPr="007E67A8">
        <w:rPr>
          <w:rFonts w:ascii="Helvetica" w:hAnsi="Helvetica" w:cs="Helvetica"/>
          <w:b/>
          <w:szCs w:val="22"/>
        </w:rPr>
        <w:t xml:space="preserve">000 noch energiesparender: In beiden Baureihen verbessert sich die Effizienz </w:t>
      </w:r>
      <w:r w:rsidR="00FB2B91" w:rsidRPr="007E67A8">
        <w:rPr>
          <w:rFonts w:ascii="Helvetica" w:hAnsi="Helvetica" w:cs="Helvetica"/>
          <w:b/>
          <w:szCs w:val="22"/>
        </w:rPr>
        <w:t>vieler</w:t>
      </w:r>
      <w:r w:rsidR="00882D5E" w:rsidRPr="007E67A8">
        <w:rPr>
          <w:rFonts w:ascii="Helvetica" w:hAnsi="Helvetica" w:cs="Helvetica"/>
          <w:b/>
          <w:szCs w:val="22"/>
        </w:rPr>
        <w:t xml:space="preserve"> Geräte um jeweils mindestens eine Klasse. Zusätzlich erhalten sie eine umfangreiche Aufwertung der Ausstattungen</w:t>
      </w:r>
      <w:r w:rsidR="001E702F" w:rsidRPr="007E67A8">
        <w:rPr>
          <w:rFonts w:ascii="Helvetica" w:hAnsi="Helvetica" w:cs="Helvetica"/>
          <w:b/>
          <w:szCs w:val="22"/>
        </w:rPr>
        <w:t xml:space="preserve"> zu attraktiven P</w:t>
      </w:r>
      <w:r w:rsidR="00A031C8" w:rsidRPr="007E67A8">
        <w:rPr>
          <w:rFonts w:ascii="Helvetica" w:hAnsi="Helvetica" w:cs="Helvetica"/>
          <w:b/>
          <w:szCs w:val="22"/>
        </w:rPr>
        <w:t>r</w:t>
      </w:r>
      <w:r w:rsidR="001E702F" w:rsidRPr="007E67A8">
        <w:rPr>
          <w:rFonts w:ascii="Helvetica" w:hAnsi="Helvetica" w:cs="Helvetica"/>
          <w:b/>
          <w:szCs w:val="22"/>
        </w:rPr>
        <w:t>eisen</w:t>
      </w:r>
      <w:r w:rsidR="00882D5E" w:rsidRPr="007E67A8">
        <w:rPr>
          <w:rFonts w:ascii="Helvetica" w:hAnsi="Helvetica" w:cs="Helvetica"/>
          <w:b/>
          <w:szCs w:val="22"/>
        </w:rPr>
        <w:t xml:space="preserve">. Mit dabei: </w:t>
      </w:r>
      <w:r w:rsidR="004D66AA" w:rsidRPr="007E67A8">
        <w:rPr>
          <w:rFonts w:ascii="Helvetica" w:hAnsi="Helvetica" w:cs="Helvetica"/>
          <w:b/>
          <w:szCs w:val="22"/>
        </w:rPr>
        <w:t>d</w:t>
      </w:r>
      <w:r w:rsidR="00882D5E" w:rsidRPr="007E67A8">
        <w:rPr>
          <w:rFonts w:ascii="Helvetica" w:hAnsi="Helvetica" w:cs="Helvetica"/>
          <w:b/>
          <w:szCs w:val="22"/>
        </w:rPr>
        <w:t xml:space="preserve">as neue Feature </w:t>
      </w:r>
      <w:proofErr w:type="spellStart"/>
      <w:r w:rsidR="00882D5E" w:rsidRPr="007E67A8">
        <w:rPr>
          <w:rFonts w:ascii="Helvetica" w:hAnsi="Helvetica" w:cs="Helvetica"/>
          <w:b/>
          <w:szCs w:val="22"/>
        </w:rPr>
        <w:t>ActiveDoor</w:t>
      </w:r>
      <w:proofErr w:type="spellEnd"/>
      <w:r w:rsidR="00882D5E" w:rsidRPr="007E67A8">
        <w:rPr>
          <w:rFonts w:ascii="Helvetica" w:hAnsi="Helvetica" w:cs="Helvetica"/>
          <w:b/>
          <w:szCs w:val="22"/>
        </w:rPr>
        <w:t xml:space="preserve"> mit sprachgesteuerter Öffnung.</w:t>
      </w:r>
      <w:r w:rsidR="00AD4685" w:rsidRPr="007E67A8">
        <w:rPr>
          <w:rFonts w:ascii="Helvetica" w:hAnsi="Helvetica" w:cs="Helvetica"/>
          <w:b/>
          <w:szCs w:val="22"/>
        </w:rPr>
        <w:t xml:space="preserve"> Alle </w:t>
      </w:r>
      <w:r w:rsidR="00B40917" w:rsidRPr="004D0880">
        <w:rPr>
          <w:rFonts w:ascii="Helvetica" w:hAnsi="Helvetica" w:cs="Helvetica"/>
          <w:b/>
          <w:szCs w:val="22"/>
        </w:rPr>
        <w:t>neuen</w:t>
      </w:r>
      <w:r w:rsidR="00B40917">
        <w:rPr>
          <w:rFonts w:ascii="Helvetica" w:hAnsi="Helvetica" w:cs="Helvetica"/>
          <w:b/>
          <w:szCs w:val="22"/>
        </w:rPr>
        <w:t xml:space="preserve"> </w:t>
      </w:r>
      <w:r w:rsidR="00AD4685" w:rsidRPr="007E67A8">
        <w:rPr>
          <w:rFonts w:ascii="Helvetica" w:hAnsi="Helvetica" w:cs="Helvetica"/>
          <w:b/>
          <w:szCs w:val="22"/>
        </w:rPr>
        <w:t xml:space="preserve">Modelle, ob Stand- oder Einbaugerät, sind jetzt </w:t>
      </w:r>
      <w:proofErr w:type="gramStart"/>
      <w:r w:rsidR="004D0880" w:rsidRPr="007E67A8">
        <w:rPr>
          <w:rFonts w:ascii="Helvetica" w:hAnsi="Helvetica" w:cs="Helvetica"/>
          <w:b/>
          <w:szCs w:val="22"/>
        </w:rPr>
        <w:t>vernetzungsfähig.</w:t>
      </w:r>
      <w:r w:rsidR="004D0880" w:rsidRPr="007E67A8">
        <w:rPr>
          <w:rFonts w:ascii="Helvetica" w:hAnsi="Helvetica" w:cs="Helvetica"/>
          <w:b/>
          <w:bCs/>
          <w:szCs w:val="22"/>
        </w:rPr>
        <w:t>*</w:t>
      </w:r>
      <w:proofErr w:type="gramEnd"/>
    </w:p>
    <w:p w14:paraId="7EB6CEDF" w14:textId="64576F44" w:rsidR="006C2229" w:rsidRPr="007E67A8" w:rsidRDefault="00332A1B" w:rsidP="006C2229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t xml:space="preserve">Das Upgrade in </w:t>
      </w:r>
      <w:r w:rsidRPr="00B86C55">
        <w:rPr>
          <w:rFonts w:ascii="Helvetica" w:hAnsi="Helvetica" w:cs="Helvetica"/>
          <w:szCs w:val="22"/>
        </w:rPr>
        <w:t xml:space="preserve">Sachen Energieeffizienz geht einher mit dem hohen Qualitätsanspruch von Miele, die </w:t>
      </w:r>
      <w:r w:rsidR="001E702F" w:rsidRPr="00B86C55">
        <w:rPr>
          <w:rFonts w:ascii="Helvetica" w:hAnsi="Helvetica" w:cs="Helvetica"/>
          <w:szCs w:val="22"/>
        </w:rPr>
        <w:t xml:space="preserve">geprüfte und </w:t>
      </w:r>
      <w:r w:rsidRPr="00B86C55">
        <w:rPr>
          <w:rFonts w:ascii="Helvetica" w:hAnsi="Helvetica" w:cs="Helvetica"/>
          <w:szCs w:val="22"/>
        </w:rPr>
        <w:t>deklarierte Energieeffizienz über</w:t>
      </w:r>
      <w:r w:rsidRPr="007E67A8">
        <w:rPr>
          <w:rFonts w:ascii="Helvetica" w:hAnsi="Helvetica" w:cs="Helvetica"/>
          <w:szCs w:val="22"/>
        </w:rPr>
        <w:t xml:space="preserve"> eine lange Lebensdauer sicherzustellen. Der Großteil der Kühl- und Gefriergeräte </w:t>
      </w:r>
      <w:r w:rsidR="008636DC" w:rsidRPr="007E67A8">
        <w:rPr>
          <w:rFonts w:ascii="Helvetica" w:hAnsi="Helvetica" w:cs="Helvetica"/>
          <w:szCs w:val="22"/>
        </w:rPr>
        <w:t xml:space="preserve">von Miele </w:t>
      </w:r>
      <w:r w:rsidRPr="007E67A8">
        <w:rPr>
          <w:rFonts w:ascii="Helvetica" w:hAnsi="Helvetica" w:cs="Helvetica"/>
          <w:szCs w:val="22"/>
        </w:rPr>
        <w:t xml:space="preserve">verbessert sich um eine Energieeffizienzklasse, einige sogar </w:t>
      </w:r>
      <w:r w:rsidR="00497306" w:rsidRPr="007E67A8">
        <w:rPr>
          <w:rFonts w:ascii="Helvetica" w:hAnsi="Helvetica" w:cs="Helvetica"/>
          <w:szCs w:val="22"/>
        </w:rPr>
        <w:t xml:space="preserve">gleich </w:t>
      </w:r>
      <w:r w:rsidRPr="007E67A8">
        <w:rPr>
          <w:rFonts w:ascii="Helvetica" w:hAnsi="Helvetica" w:cs="Helvetica"/>
          <w:szCs w:val="22"/>
        </w:rPr>
        <w:t>um zwei</w:t>
      </w:r>
      <w:r w:rsidR="004B15B0" w:rsidRPr="007E67A8">
        <w:rPr>
          <w:rFonts w:ascii="Helvetica" w:hAnsi="Helvetica" w:cs="Helvetica"/>
          <w:szCs w:val="22"/>
        </w:rPr>
        <w:t xml:space="preserve"> Klassen</w:t>
      </w:r>
      <w:r w:rsidRPr="007E67A8">
        <w:rPr>
          <w:rFonts w:ascii="Helvetica" w:hAnsi="Helvetica" w:cs="Helvetica"/>
          <w:szCs w:val="22"/>
        </w:rPr>
        <w:t xml:space="preserve">. </w:t>
      </w:r>
      <w:r w:rsidR="004B502A" w:rsidRPr="007E67A8">
        <w:rPr>
          <w:rFonts w:ascii="Helvetica" w:hAnsi="Helvetica" w:cs="Helvetica"/>
          <w:szCs w:val="22"/>
        </w:rPr>
        <w:t xml:space="preserve">Highlight im Portfolio ist eine neue Kühl-Gefrierkombination, die </w:t>
      </w:r>
      <w:r w:rsidR="001E702F" w:rsidRPr="007E67A8">
        <w:rPr>
          <w:rFonts w:ascii="Helvetica" w:hAnsi="Helvetica" w:cs="Helvetica"/>
          <w:szCs w:val="22"/>
        </w:rPr>
        <w:t>dank zusätzlicher Isolationsp</w:t>
      </w:r>
      <w:r w:rsidR="00A031C8" w:rsidRPr="007E67A8">
        <w:rPr>
          <w:rFonts w:ascii="Helvetica" w:hAnsi="Helvetica" w:cs="Helvetica"/>
          <w:szCs w:val="22"/>
        </w:rPr>
        <w:t>a</w:t>
      </w:r>
      <w:r w:rsidR="001E702F" w:rsidRPr="007E67A8">
        <w:rPr>
          <w:rFonts w:ascii="Helvetica" w:hAnsi="Helvetica" w:cs="Helvetica"/>
          <w:szCs w:val="22"/>
        </w:rPr>
        <w:t xml:space="preserve">neele </w:t>
      </w:r>
      <w:r w:rsidR="004B502A" w:rsidRPr="007E67A8">
        <w:rPr>
          <w:rFonts w:ascii="Helvetica" w:hAnsi="Helvetica" w:cs="Helvetica"/>
          <w:szCs w:val="22"/>
        </w:rPr>
        <w:t>sogar noch</w:t>
      </w:r>
      <w:r w:rsidR="00827E80" w:rsidRPr="007E67A8">
        <w:rPr>
          <w:rFonts w:ascii="Helvetica" w:hAnsi="Helvetica" w:cs="Helvetica"/>
          <w:szCs w:val="22"/>
        </w:rPr>
        <w:br/>
      </w:r>
      <w:r w:rsidR="004B502A" w:rsidRPr="007E67A8">
        <w:rPr>
          <w:rFonts w:ascii="Helvetica" w:hAnsi="Helvetica" w:cs="Helvetica"/>
          <w:szCs w:val="22"/>
        </w:rPr>
        <w:t>10 Prozent sparsamer ist als Energieeffizienzklasse A</w:t>
      </w:r>
      <w:r w:rsidR="00CF65C8" w:rsidRPr="007E67A8">
        <w:rPr>
          <w:rFonts w:ascii="Helvetica" w:hAnsi="Helvetica" w:cs="Helvetica"/>
          <w:szCs w:val="22"/>
        </w:rPr>
        <w:t xml:space="preserve"> (KFN 4898 A -10 D </w:t>
      </w:r>
      <w:proofErr w:type="spellStart"/>
      <w:r w:rsidR="00CF65C8" w:rsidRPr="007E67A8">
        <w:rPr>
          <w:rFonts w:ascii="Helvetica" w:hAnsi="Helvetica" w:cs="Helvetica"/>
          <w:szCs w:val="22"/>
        </w:rPr>
        <w:t>bs</w:t>
      </w:r>
      <w:proofErr w:type="spellEnd"/>
      <w:r w:rsidR="00CF65C8" w:rsidRPr="007E67A8">
        <w:rPr>
          <w:rFonts w:ascii="Helvetica" w:hAnsi="Helvetica" w:cs="Helvetica"/>
          <w:szCs w:val="22"/>
        </w:rPr>
        <w:t>)</w:t>
      </w:r>
      <w:r w:rsidR="004B502A" w:rsidRPr="007E67A8">
        <w:rPr>
          <w:rFonts w:ascii="Helvetica" w:hAnsi="Helvetica" w:cs="Helvetica"/>
          <w:szCs w:val="22"/>
        </w:rPr>
        <w:t>.</w:t>
      </w:r>
    </w:p>
    <w:p w14:paraId="32695FAD" w14:textId="4136ACA6" w:rsidR="002155A3" w:rsidRPr="007E67A8" w:rsidRDefault="002155A3" w:rsidP="00332A1B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b/>
          <w:bCs/>
          <w:szCs w:val="22"/>
        </w:rPr>
      </w:pPr>
      <w:r w:rsidRPr="007E67A8">
        <w:rPr>
          <w:rFonts w:ascii="Helvetica" w:hAnsi="Helvetica" w:cs="Helvetica"/>
          <w:b/>
          <w:bCs/>
          <w:szCs w:val="22"/>
        </w:rPr>
        <w:t>„Alexa, öffne d</w:t>
      </w:r>
      <w:r w:rsidR="00A26FA4" w:rsidRPr="007E67A8">
        <w:rPr>
          <w:rFonts w:ascii="Helvetica" w:hAnsi="Helvetica" w:cs="Helvetica"/>
          <w:b/>
          <w:bCs/>
          <w:szCs w:val="22"/>
        </w:rPr>
        <w:t xml:space="preserve">ie </w:t>
      </w:r>
      <w:r w:rsidRPr="007E67A8">
        <w:rPr>
          <w:rFonts w:ascii="Helvetica" w:hAnsi="Helvetica" w:cs="Helvetica"/>
          <w:b/>
          <w:bCs/>
          <w:szCs w:val="22"/>
        </w:rPr>
        <w:t>Kühlschrank</w:t>
      </w:r>
      <w:r w:rsidR="00A26FA4" w:rsidRPr="007E67A8">
        <w:rPr>
          <w:rFonts w:ascii="Helvetica" w:hAnsi="Helvetica" w:cs="Helvetica"/>
          <w:b/>
          <w:bCs/>
          <w:szCs w:val="22"/>
        </w:rPr>
        <w:t>tür</w:t>
      </w:r>
      <w:r w:rsidRPr="007E67A8">
        <w:rPr>
          <w:rFonts w:ascii="Helvetica" w:hAnsi="Helvetica" w:cs="Helvetica"/>
          <w:b/>
          <w:bCs/>
          <w:szCs w:val="22"/>
        </w:rPr>
        <w:t>“</w:t>
      </w:r>
    </w:p>
    <w:p w14:paraId="36368357" w14:textId="656FD53E" w:rsidR="00332A1B" w:rsidRPr="007E67A8" w:rsidRDefault="001E702F" w:rsidP="00332A1B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t>Keine Hand frei, weil das Tablett in der einen und eine große Saftflasche in der anderen Hand</w:t>
      </w:r>
      <w:r w:rsidR="00827E80" w:rsidRPr="007E67A8">
        <w:rPr>
          <w:rFonts w:ascii="Helvetica" w:hAnsi="Helvetica" w:cs="Helvetica"/>
          <w:szCs w:val="22"/>
        </w:rPr>
        <w:t xml:space="preserve"> ist</w:t>
      </w:r>
      <w:r w:rsidRPr="007E67A8">
        <w:rPr>
          <w:rFonts w:ascii="Helvetica" w:hAnsi="Helvetica" w:cs="Helvetica"/>
          <w:szCs w:val="22"/>
        </w:rPr>
        <w:t xml:space="preserve">? Hier </w:t>
      </w:r>
      <w:r w:rsidR="00477C94" w:rsidRPr="007E67A8">
        <w:rPr>
          <w:rFonts w:ascii="Helvetica" w:hAnsi="Helvetica" w:cs="Helvetica"/>
          <w:szCs w:val="22"/>
        </w:rPr>
        <w:t>sorgt</w:t>
      </w:r>
      <w:r w:rsidRPr="007E67A8">
        <w:rPr>
          <w:rFonts w:ascii="Helvetica" w:hAnsi="Helvetica" w:cs="Helvetica"/>
          <w:szCs w:val="22"/>
        </w:rPr>
        <w:t xml:space="preserve"> die Türöffnungsfunktion </w:t>
      </w:r>
      <w:proofErr w:type="spellStart"/>
      <w:r w:rsidRPr="007E67A8">
        <w:rPr>
          <w:rFonts w:ascii="Helvetica" w:hAnsi="Helvetica" w:cs="Helvetica"/>
          <w:szCs w:val="22"/>
        </w:rPr>
        <w:t>ActiveDoor</w:t>
      </w:r>
      <w:proofErr w:type="spellEnd"/>
      <w:r w:rsidRPr="007E67A8">
        <w:rPr>
          <w:rFonts w:ascii="Helvetica" w:hAnsi="Helvetica" w:cs="Helvetica"/>
          <w:szCs w:val="22"/>
        </w:rPr>
        <w:t xml:space="preserve"> </w:t>
      </w:r>
      <w:r w:rsidR="00477C94" w:rsidRPr="007E67A8">
        <w:rPr>
          <w:rFonts w:ascii="Helvetica" w:hAnsi="Helvetica" w:cs="Helvetica"/>
          <w:szCs w:val="22"/>
        </w:rPr>
        <w:t xml:space="preserve">für </w:t>
      </w:r>
      <w:r w:rsidRPr="007E67A8">
        <w:rPr>
          <w:rFonts w:ascii="Helvetica" w:hAnsi="Helvetica" w:cs="Helvetica"/>
          <w:szCs w:val="22"/>
        </w:rPr>
        <w:t>einen besonderen Komfortgewi</w:t>
      </w:r>
      <w:r w:rsidR="00A031C8" w:rsidRPr="007E67A8">
        <w:rPr>
          <w:rFonts w:ascii="Helvetica" w:hAnsi="Helvetica" w:cs="Helvetica"/>
          <w:szCs w:val="22"/>
        </w:rPr>
        <w:t>n</w:t>
      </w:r>
      <w:r w:rsidRPr="007E67A8">
        <w:rPr>
          <w:rFonts w:ascii="Helvetica" w:hAnsi="Helvetica" w:cs="Helvetica"/>
          <w:szCs w:val="22"/>
        </w:rPr>
        <w:t xml:space="preserve">n </w:t>
      </w:r>
      <w:r w:rsidR="00477C94" w:rsidRPr="007E67A8">
        <w:rPr>
          <w:rFonts w:ascii="Helvetica" w:hAnsi="Helvetica" w:cs="Helvetica"/>
          <w:szCs w:val="22"/>
        </w:rPr>
        <w:t>bei den Einbaugeräten</w:t>
      </w:r>
      <w:r w:rsidRPr="007E67A8">
        <w:rPr>
          <w:rFonts w:ascii="Helvetica" w:hAnsi="Helvetica" w:cs="Helvetica"/>
          <w:szCs w:val="22"/>
        </w:rPr>
        <w:t xml:space="preserve">: </w:t>
      </w:r>
      <w:r w:rsidR="00477C94" w:rsidRPr="007E67A8">
        <w:rPr>
          <w:rFonts w:ascii="Helvetica" w:hAnsi="Helvetica" w:cs="Helvetica"/>
          <w:szCs w:val="22"/>
        </w:rPr>
        <w:t>Auf Zuruf an Amazon Alexa o</w:t>
      </w:r>
      <w:r w:rsidR="00A031C8" w:rsidRPr="007E67A8">
        <w:rPr>
          <w:rFonts w:ascii="Helvetica" w:hAnsi="Helvetica" w:cs="Helvetica"/>
          <w:szCs w:val="22"/>
        </w:rPr>
        <w:t>d</w:t>
      </w:r>
      <w:r w:rsidR="00477C94" w:rsidRPr="007E67A8">
        <w:rPr>
          <w:rFonts w:ascii="Helvetica" w:hAnsi="Helvetica" w:cs="Helvetica"/>
          <w:szCs w:val="22"/>
        </w:rPr>
        <w:t xml:space="preserve">er Google </w:t>
      </w:r>
      <w:proofErr w:type="spellStart"/>
      <w:r w:rsidR="00477C94" w:rsidRPr="007E67A8">
        <w:rPr>
          <w:rFonts w:ascii="Helvetica" w:hAnsi="Helvetica" w:cs="Helvetica"/>
          <w:szCs w:val="22"/>
        </w:rPr>
        <w:t>Assistant</w:t>
      </w:r>
      <w:proofErr w:type="spellEnd"/>
      <w:r w:rsidR="00477C94" w:rsidRPr="007E67A8">
        <w:rPr>
          <w:rFonts w:ascii="Helvetica" w:hAnsi="Helvetica" w:cs="Helvetica"/>
          <w:szCs w:val="22"/>
        </w:rPr>
        <w:t xml:space="preserve"> öffnet die Tür automatisch um bis zu 115 Grad – und ebenso schließt </w:t>
      </w:r>
      <w:r w:rsidR="00A031C8" w:rsidRPr="007E67A8">
        <w:rPr>
          <w:rFonts w:ascii="Helvetica" w:hAnsi="Helvetica" w:cs="Helvetica"/>
          <w:szCs w:val="22"/>
        </w:rPr>
        <w:t xml:space="preserve">sie </w:t>
      </w:r>
      <w:r w:rsidR="00477C94" w:rsidRPr="007E67A8">
        <w:rPr>
          <w:rFonts w:ascii="Helvetica" w:hAnsi="Helvetica" w:cs="Helvetica"/>
          <w:szCs w:val="22"/>
        </w:rPr>
        <w:t xml:space="preserve">sich auf Kommando auch wieder. </w:t>
      </w:r>
      <w:r w:rsidR="00773C1B" w:rsidRPr="007E67A8">
        <w:rPr>
          <w:rFonts w:ascii="Helvetica" w:hAnsi="Helvetica" w:cs="Helvetica"/>
          <w:szCs w:val="22"/>
        </w:rPr>
        <w:t>Auch für Menschen mit körperlichen Einschränkungen ist die</w:t>
      </w:r>
      <w:r w:rsidR="00477C94" w:rsidRPr="007E67A8">
        <w:rPr>
          <w:rFonts w:ascii="Helvetica" w:hAnsi="Helvetica" w:cs="Helvetica"/>
          <w:szCs w:val="22"/>
        </w:rPr>
        <w:t>se</w:t>
      </w:r>
      <w:r w:rsidR="00773C1B" w:rsidRPr="007E67A8">
        <w:rPr>
          <w:rFonts w:ascii="Helvetica" w:hAnsi="Helvetica" w:cs="Helvetica"/>
          <w:szCs w:val="22"/>
        </w:rPr>
        <w:t xml:space="preserve"> neue Funktion eine hilfreiche Unterstützung.</w:t>
      </w:r>
      <w:r w:rsidR="00332A1B" w:rsidRPr="007E67A8">
        <w:rPr>
          <w:rFonts w:ascii="Helvetica" w:hAnsi="Helvetica" w:cs="Helvetica"/>
          <w:szCs w:val="22"/>
        </w:rPr>
        <w:t xml:space="preserve"> Alternativ </w:t>
      </w:r>
      <w:r w:rsidR="00773C1B" w:rsidRPr="007E67A8">
        <w:rPr>
          <w:rFonts w:ascii="Helvetica" w:hAnsi="Helvetica" w:cs="Helvetica"/>
          <w:szCs w:val="22"/>
        </w:rPr>
        <w:t xml:space="preserve">zum Sprachbefehl </w:t>
      </w:r>
      <w:r w:rsidR="00332A1B" w:rsidRPr="007E67A8">
        <w:rPr>
          <w:rFonts w:ascii="Helvetica" w:hAnsi="Helvetica" w:cs="Helvetica"/>
          <w:szCs w:val="22"/>
        </w:rPr>
        <w:t>funktioniert d</w:t>
      </w:r>
      <w:r w:rsidR="00477C94" w:rsidRPr="007E67A8">
        <w:rPr>
          <w:rFonts w:ascii="Helvetica" w:hAnsi="Helvetica" w:cs="Helvetica"/>
          <w:szCs w:val="22"/>
        </w:rPr>
        <w:t xml:space="preserve">as </w:t>
      </w:r>
      <w:r w:rsidR="00332A1B" w:rsidRPr="007E67A8">
        <w:rPr>
          <w:rFonts w:ascii="Helvetica" w:hAnsi="Helvetica" w:cs="Helvetica"/>
          <w:szCs w:val="22"/>
        </w:rPr>
        <w:t>automatische Öffn</w:t>
      </w:r>
      <w:r w:rsidR="00477C94" w:rsidRPr="007E67A8">
        <w:rPr>
          <w:rFonts w:ascii="Helvetica" w:hAnsi="Helvetica" w:cs="Helvetica"/>
          <w:szCs w:val="22"/>
        </w:rPr>
        <w:t xml:space="preserve">en und Schließen </w:t>
      </w:r>
      <w:r w:rsidR="00332A1B" w:rsidRPr="007E67A8">
        <w:rPr>
          <w:rFonts w:ascii="Helvetica" w:hAnsi="Helvetica" w:cs="Helvetica"/>
          <w:szCs w:val="22"/>
        </w:rPr>
        <w:t xml:space="preserve">auch </w:t>
      </w:r>
      <w:r w:rsidR="007C600B" w:rsidRPr="007E67A8">
        <w:rPr>
          <w:rFonts w:ascii="Helvetica" w:hAnsi="Helvetica" w:cs="Helvetica"/>
          <w:szCs w:val="22"/>
        </w:rPr>
        <w:t xml:space="preserve">durch </w:t>
      </w:r>
      <w:r w:rsidR="00477C94" w:rsidRPr="007E67A8">
        <w:rPr>
          <w:rFonts w:ascii="Helvetica" w:hAnsi="Helvetica" w:cs="Helvetica"/>
          <w:szCs w:val="22"/>
        </w:rPr>
        <w:t xml:space="preserve">leichtes </w:t>
      </w:r>
      <w:r w:rsidR="00332A1B" w:rsidRPr="007E67A8">
        <w:rPr>
          <w:rFonts w:ascii="Helvetica" w:hAnsi="Helvetica" w:cs="Helvetica"/>
          <w:szCs w:val="22"/>
        </w:rPr>
        <w:t>Klopf</w:t>
      </w:r>
      <w:r w:rsidR="007C600B" w:rsidRPr="007E67A8">
        <w:rPr>
          <w:rFonts w:ascii="Helvetica" w:hAnsi="Helvetica" w:cs="Helvetica"/>
          <w:szCs w:val="22"/>
        </w:rPr>
        <w:t>en an der Gerätetür</w:t>
      </w:r>
      <w:r w:rsidR="00477C94" w:rsidRPr="007E67A8">
        <w:rPr>
          <w:rFonts w:ascii="Helvetica" w:hAnsi="Helvetica" w:cs="Helvetica"/>
          <w:szCs w:val="22"/>
        </w:rPr>
        <w:t>.</w:t>
      </w:r>
    </w:p>
    <w:p w14:paraId="6459707A" w14:textId="4D8F3AE2" w:rsidR="00332A1B" w:rsidRPr="007E67A8" w:rsidRDefault="00332A1B" w:rsidP="00332A1B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t xml:space="preserve">Der Winkel der Öffnung und die Dauer bis zum Schließen </w:t>
      </w:r>
      <w:r w:rsidR="00477C94" w:rsidRPr="007E67A8">
        <w:rPr>
          <w:rFonts w:ascii="Helvetica" w:hAnsi="Helvetica" w:cs="Helvetica"/>
          <w:szCs w:val="22"/>
        </w:rPr>
        <w:t xml:space="preserve">lassen sich </w:t>
      </w:r>
      <w:r w:rsidRPr="007E67A8">
        <w:rPr>
          <w:rFonts w:ascii="Helvetica" w:hAnsi="Helvetica" w:cs="Helvetica"/>
          <w:szCs w:val="22"/>
        </w:rPr>
        <w:t xml:space="preserve">individuell über das </w:t>
      </w:r>
      <w:r w:rsidR="007C600B" w:rsidRPr="007E67A8">
        <w:rPr>
          <w:rFonts w:ascii="Helvetica" w:hAnsi="Helvetica" w:cs="Helvetica"/>
          <w:szCs w:val="22"/>
        </w:rPr>
        <w:t>Geräted</w:t>
      </w:r>
      <w:r w:rsidRPr="007E67A8">
        <w:rPr>
          <w:rFonts w:ascii="Helvetica" w:hAnsi="Helvetica" w:cs="Helvetica"/>
          <w:szCs w:val="22"/>
        </w:rPr>
        <w:t>isplay aus</w:t>
      </w:r>
      <w:r w:rsidR="00477C94" w:rsidRPr="007E67A8">
        <w:rPr>
          <w:rFonts w:ascii="Helvetica" w:hAnsi="Helvetica" w:cs="Helvetica"/>
          <w:szCs w:val="22"/>
        </w:rPr>
        <w:t>wählen</w:t>
      </w:r>
      <w:r w:rsidRPr="007E67A8">
        <w:rPr>
          <w:rFonts w:ascii="Helvetica" w:hAnsi="Helvetica" w:cs="Helvetica"/>
          <w:szCs w:val="22"/>
        </w:rPr>
        <w:t xml:space="preserve">. </w:t>
      </w:r>
      <w:r w:rsidR="00477C94" w:rsidRPr="007E67A8">
        <w:rPr>
          <w:rFonts w:ascii="Helvetica" w:hAnsi="Helvetica" w:cs="Helvetica"/>
          <w:szCs w:val="22"/>
        </w:rPr>
        <w:t>Stößt</w:t>
      </w:r>
      <w:r w:rsidR="00AD4685" w:rsidRPr="007E67A8">
        <w:rPr>
          <w:rFonts w:ascii="Helvetica" w:hAnsi="Helvetica" w:cs="Helvetica"/>
          <w:szCs w:val="22"/>
        </w:rPr>
        <w:t xml:space="preserve"> </w:t>
      </w:r>
      <w:r w:rsidRPr="007E67A8">
        <w:rPr>
          <w:rFonts w:ascii="Helvetica" w:hAnsi="Helvetica" w:cs="Helvetica"/>
          <w:szCs w:val="22"/>
        </w:rPr>
        <w:t xml:space="preserve">die Tür </w:t>
      </w:r>
      <w:r w:rsidR="007C600B" w:rsidRPr="007E67A8">
        <w:rPr>
          <w:rFonts w:ascii="Helvetica" w:hAnsi="Helvetica" w:cs="Helvetica"/>
          <w:szCs w:val="22"/>
        </w:rPr>
        <w:t xml:space="preserve">beim Öffnen oder Schließen </w:t>
      </w:r>
      <w:r w:rsidRPr="007E67A8">
        <w:rPr>
          <w:rFonts w:ascii="Helvetica" w:hAnsi="Helvetica" w:cs="Helvetica"/>
          <w:szCs w:val="22"/>
        </w:rPr>
        <w:t xml:space="preserve">auf ein Hindernis, stoppt der Mechanismus und </w:t>
      </w:r>
      <w:r w:rsidR="00AD4685" w:rsidRPr="007E67A8">
        <w:rPr>
          <w:rFonts w:ascii="Helvetica" w:hAnsi="Helvetica" w:cs="Helvetica"/>
          <w:szCs w:val="22"/>
        </w:rPr>
        <w:t xml:space="preserve">auf dem Display erscheint </w:t>
      </w:r>
      <w:r w:rsidRPr="007E67A8">
        <w:rPr>
          <w:rFonts w:ascii="Helvetica" w:hAnsi="Helvetica" w:cs="Helvetica"/>
          <w:szCs w:val="22"/>
        </w:rPr>
        <w:t xml:space="preserve">eine Warnung. </w:t>
      </w:r>
      <w:r w:rsidR="00BE1FEF" w:rsidRPr="007E67A8">
        <w:rPr>
          <w:rFonts w:ascii="Helvetica" w:hAnsi="Helvetica" w:cs="Helvetica"/>
          <w:szCs w:val="22"/>
        </w:rPr>
        <w:t>Ist</w:t>
      </w:r>
      <w:r w:rsidRPr="007E67A8">
        <w:rPr>
          <w:rFonts w:ascii="Helvetica" w:hAnsi="Helvetica" w:cs="Helvetica"/>
          <w:szCs w:val="22"/>
        </w:rPr>
        <w:t xml:space="preserve"> das Hindernis beseitigt, schließt sich die Tür automatisch.</w:t>
      </w:r>
      <w:r w:rsidR="00BE1FEF" w:rsidRPr="007E67A8">
        <w:rPr>
          <w:rFonts w:ascii="Helvetica" w:hAnsi="Helvetica" w:cs="Helvetica"/>
          <w:szCs w:val="22"/>
        </w:rPr>
        <w:t xml:space="preserve"> Natürlich lässt sich das Gerät auch</w:t>
      </w:r>
      <w:r w:rsidR="000F7808" w:rsidRPr="007E67A8">
        <w:rPr>
          <w:rFonts w:ascii="Helvetica" w:hAnsi="Helvetica" w:cs="Helvetica"/>
          <w:szCs w:val="22"/>
        </w:rPr>
        <w:t xml:space="preserve"> wie gewohnt</w:t>
      </w:r>
      <w:r w:rsidR="00BE1FEF" w:rsidRPr="007E67A8">
        <w:rPr>
          <w:rFonts w:ascii="Helvetica" w:hAnsi="Helvetica" w:cs="Helvetica"/>
          <w:szCs w:val="22"/>
        </w:rPr>
        <w:t xml:space="preserve"> per </w:t>
      </w:r>
      <w:r w:rsidR="00827E80" w:rsidRPr="007E67A8">
        <w:rPr>
          <w:rFonts w:ascii="Helvetica" w:hAnsi="Helvetica" w:cs="Helvetica"/>
          <w:szCs w:val="22"/>
        </w:rPr>
        <w:t>Hand</w:t>
      </w:r>
      <w:r w:rsidR="00BE1FEF" w:rsidRPr="007E67A8">
        <w:rPr>
          <w:rFonts w:ascii="Helvetica" w:hAnsi="Helvetica" w:cs="Helvetica"/>
          <w:szCs w:val="22"/>
        </w:rPr>
        <w:t xml:space="preserve"> öffnen und schließen.</w:t>
      </w:r>
    </w:p>
    <w:p w14:paraId="53B6BE83" w14:textId="7C6A708C" w:rsidR="00A13201" w:rsidRPr="007E67A8" w:rsidRDefault="00A13201" w:rsidP="00A13201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lastRenderedPageBreak/>
        <w:t xml:space="preserve">Unabhängig von der </w:t>
      </w:r>
      <w:r w:rsidR="00773C1B" w:rsidRPr="007E67A8">
        <w:rPr>
          <w:rFonts w:ascii="Helvetica" w:hAnsi="Helvetica" w:cs="Helvetica"/>
          <w:szCs w:val="22"/>
        </w:rPr>
        <w:t>sprach</w:t>
      </w:r>
      <w:r w:rsidRPr="007E67A8">
        <w:rPr>
          <w:rFonts w:ascii="Helvetica" w:hAnsi="Helvetica" w:cs="Helvetica"/>
          <w:szCs w:val="22"/>
        </w:rPr>
        <w:t xml:space="preserve">gesteuerten Schließfunktion </w:t>
      </w:r>
      <w:proofErr w:type="spellStart"/>
      <w:r w:rsidRPr="007E67A8">
        <w:rPr>
          <w:rFonts w:ascii="Helvetica" w:hAnsi="Helvetica" w:cs="Helvetica"/>
          <w:szCs w:val="22"/>
        </w:rPr>
        <w:t>ActiveDoor</w:t>
      </w:r>
      <w:proofErr w:type="spellEnd"/>
      <w:r w:rsidRPr="007E67A8">
        <w:rPr>
          <w:rFonts w:ascii="Helvetica" w:hAnsi="Helvetica" w:cs="Helvetica"/>
          <w:szCs w:val="22"/>
        </w:rPr>
        <w:t xml:space="preserve"> verfügen zahlreiche Modelle über das Feature </w:t>
      </w:r>
      <w:proofErr w:type="spellStart"/>
      <w:r w:rsidRPr="007E67A8">
        <w:rPr>
          <w:rFonts w:ascii="Helvetica" w:hAnsi="Helvetica" w:cs="Helvetica"/>
          <w:szCs w:val="22"/>
        </w:rPr>
        <w:t>SoftClose</w:t>
      </w:r>
      <w:proofErr w:type="spellEnd"/>
      <w:r w:rsidR="004119FB" w:rsidRPr="007E67A8">
        <w:rPr>
          <w:rFonts w:ascii="Helvetica" w:hAnsi="Helvetica" w:cs="Helvetica"/>
          <w:szCs w:val="22"/>
        </w:rPr>
        <w:t xml:space="preserve">, </w:t>
      </w:r>
      <w:r w:rsidRPr="007E67A8">
        <w:rPr>
          <w:rFonts w:ascii="Helvetica" w:hAnsi="Helvetica" w:cs="Helvetica"/>
          <w:szCs w:val="22"/>
        </w:rPr>
        <w:t xml:space="preserve">eine Dämpfungstechnik, die Gerätetüren abbremst und anschließend sanft </w:t>
      </w:r>
      <w:r w:rsidR="00EC694C" w:rsidRPr="007E67A8">
        <w:rPr>
          <w:rFonts w:ascii="Helvetica" w:hAnsi="Helvetica" w:cs="Helvetica"/>
          <w:szCs w:val="22"/>
        </w:rPr>
        <w:t xml:space="preserve">wie von </w:t>
      </w:r>
      <w:r w:rsidRPr="007E67A8">
        <w:rPr>
          <w:rFonts w:ascii="Helvetica" w:hAnsi="Helvetica" w:cs="Helvetica"/>
          <w:szCs w:val="22"/>
        </w:rPr>
        <w:t>selbst schließt.</w:t>
      </w:r>
      <w:r w:rsidR="008E7427" w:rsidRPr="007E67A8">
        <w:rPr>
          <w:rFonts w:ascii="Helvetica" w:hAnsi="Helvetica" w:cs="Helvetica"/>
          <w:szCs w:val="22"/>
        </w:rPr>
        <w:t xml:space="preserve"> Ab einem Öffnungswinkel </w:t>
      </w:r>
      <w:r w:rsidR="00A031C8" w:rsidRPr="007E67A8">
        <w:rPr>
          <w:rFonts w:ascii="Helvetica" w:hAnsi="Helvetica" w:cs="Helvetica"/>
          <w:szCs w:val="22"/>
        </w:rPr>
        <w:t xml:space="preserve">kleiner als </w:t>
      </w:r>
      <w:r w:rsidR="008E7427" w:rsidRPr="007E67A8">
        <w:rPr>
          <w:rFonts w:ascii="Helvetica" w:hAnsi="Helvetica" w:cs="Helvetica"/>
          <w:szCs w:val="22"/>
        </w:rPr>
        <w:t>30 Grad schließt die Tür selb</w:t>
      </w:r>
      <w:r w:rsidR="005D3363">
        <w:rPr>
          <w:rFonts w:ascii="Helvetica" w:hAnsi="Helvetica" w:cs="Helvetica"/>
          <w:szCs w:val="22"/>
        </w:rPr>
        <w:t>st</w:t>
      </w:r>
      <w:r w:rsidR="008E7427" w:rsidRPr="007E67A8">
        <w:rPr>
          <w:rFonts w:ascii="Helvetica" w:hAnsi="Helvetica" w:cs="Helvetica"/>
          <w:szCs w:val="22"/>
        </w:rPr>
        <w:t xml:space="preserve">ständig. So bleibt die Tür nicht unbeabsichtigt </w:t>
      </w:r>
      <w:r w:rsidR="00EC694C" w:rsidRPr="007E67A8">
        <w:rPr>
          <w:rFonts w:ascii="Helvetica" w:hAnsi="Helvetica" w:cs="Helvetica"/>
          <w:szCs w:val="22"/>
        </w:rPr>
        <w:t>geöffnet</w:t>
      </w:r>
      <w:r w:rsidR="008E7427" w:rsidRPr="007E67A8">
        <w:rPr>
          <w:rFonts w:ascii="Helvetica" w:hAnsi="Helvetica" w:cs="Helvetica"/>
          <w:szCs w:val="22"/>
        </w:rPr>
        <w:t xml:space="preserve">, was der Stromrechnung zugutekommt. </w:t>
      </w:r>
      <w:r w:rsidR="00A031C8" w:rsidRPr="007E67A8">
        <w:rPr>
          <w:rFonts w:ascii="Helvetica" w:hAnsi="Helvetica" w:cs="Helvetica"/>
          <w:szCs w:val="22"/>
        </w:rPr>
        <w:t xml:space="preserve">Das sanfte Schließen verhindert, dass </w:t>
      </w:r>
      <w:r w:rsidR="008E7427" w:rsidRPr="007E67A8">
        <w:rPr>
          <w:rFonts w:ascii="Helvetica" w:hAnsi="Helvetica" w:cs="Helvetica"/>
          <w:szCs w:val="22"/>
        </w:rPr>
        <w:t xml:space="preserve">Flaschen </w:t>
      </w:r>
      <w:r w:rsidR="00A031C8" w:rsidRPr="007E67A8">
        <w:rPr>
          <w:rFonts w:ascii="Helvetica" w:hAnsi="Helvetica" w:cs="Helvetica"/>
          <w:szCs w:val="22"/>
        </w:rPr>
        <w:t xml:space="preserve">klirren oder sogar </w:t>
      </w:r>
      <w:r w:rsidR="008E7427" w:rsidRPr="007E67A8">
        <w:rPr>
          <w:rFonts w:ascii="Helvetica" w:hAnsi="Helvetica" w:cs="Helvetica"/>
          <w:szCs w:val="22"/>
        </w:rPr>
        <w:t xml:space="preserve">aus der Tür </w:t>
      </w:r>
      <w:r w:rsidR="00A031C8" w:rsidRPr="007E67A8">
        <w:rPr>
          <w:rFonts w:ascii="Helvetica" w:hAnsi="Helvetica" w:cs="Helvetica"/>
          <w:szCs w:val="22"/>
        </w:rPr>
        <w:t>herausfallen.</w:t>
      </w:r>
    </w:p>
    <w:p w14:paraId="7C1B9CC5" w14:textId="77777777" w:rsidR="002155A3" w:rsidRPr="007E67A8" w:rsidRDefault="002155A3" w:rsidP="00E52DE6">
      <w:pPr>
        <w:shd w:val="clear" w:color="auto" w:fill="FFFFFF"/>
        <w:overflowPunct/>
        <w:autoSpaceDE/>
        <w:autoSpaceDN/>
        <w:adjustRightInd/>
        <w:spacing w:before="0" w:line="240" w:lineRule="atLeast"/>
        <w:textAlignment w:val="auto"/>
        <w:rPr>
          <w:rFonts w:ascii="Helvetica" w:hAnsi="Helvetica" w:cs="Helvetica"/>
          <w:b/>
          <w:bCs/>
          <w:color w:val="000000"/>
          <w:szCs w:val="22"/>
        </w:rPr>
      </w:pPr>
    </w:p>
    <w:p w14:paraId="7A78EB39" w14:textId="44012CAC" w:rsidR="00E52DE6" w:rsidRPr="007E67A8" w:rsidRDefault="00E52DE6" w:rsidP="00E52DE6">
      <w:pPr>
        <w:shd w:val="clear" w:color="auto" w:fill="FFFFFF"/>
        <w:overflowPunct/>
        <w:autoSpaceDE/>
        <w:autoSpaceDN/>
        <w:adjustRightInd/>
        <w:spacing w:before="0" w:line="240" w:lineRule="atLeast"/>
        <w:textAlignment w:val="auto"/>
        <w:rPr>
          <w:rFonts w:ascii="Helvetica" w:hAnsi="Helvetica" w:cs="Helvetica"/>
          <w:color w:val="000000"/>
          <w:szCs w:val="22"/>
        </w:rPr>
      </w:pPr>
      <w:r w:rsidRPr="007E67A8">
        <w:rPr>
          <w:rFonts w:ascii="Helvetica" w:hAnsi="Helvetica" w:cs="Helvetica"/>
          <w:b/>
          <w:bCs/>
          <w:color w:val="000000"/>
          <w:szCs w:val="22"/>
        </w:rPr>
        <w:t>Gefrieren oder Kühlen – je nach Bedarf</w:t>
      </w:r>
    </w:p>
    <w:p w14:paraId="0BE4F1DB" w14:textId="1BD421DE" w:rsidR="00E52DE6" w:rsidRPr="007E67A8" w:rsidRDefault="00A13201" w:rsidP="00E52DE6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t xml:space="preserve">Bisher nur in Standgeräten, ist </w:t>
      </w:r>
      <w:r w:rsidR="00AD4685" w:rsidRPr="007E67A8">
        <w:rPr>
          <w:rFonts w:ascii="Helvetica" w:hAnsi="Helvetica" w:cs="Helvetica"/>
          <w:szCs w:val="22"/>
        </w:rPr>
        <w:t xml:space="preserve">die </w:t>
      </w:r>
      <w:r w:rsidRPr="007E67A8">
        <w:rPr>
          <w:rFonts w:ascii="Helvetica" w:hAnsi="Helvetica" w:cs="Helvetica"/>
          <w:szCs w:val="22"/>
        </w:rPr>
        <w:t xml:space="preserve">clevere </w:t>
      </w:r>
      <w:r w:rsidR="00AD4685" w:rsidRPr="007E67A8">
        <w:rPr>
          <w:rFonts w:ascii="Helvetica" w:hAnsi="Helvetica" w:cs="Helvetica"/>
          <w:szCs w:val="22"/>
        </w:rPr>
        <w:t xml:space="preserve">Funktion </w:t>
      </w:r>
      <w:proofErr w:type="spellStart"/>
      <w:r w:rsidRPr="007E67A8">
        <w:rPr>
          <w:rFonts w:ascii="Helvetica" w:hAnsi="Helvetica" w:cs="Helvetica"/>
          <w:szCs w:val="22"/>
        </w:rPr>
        <w:t>Freeze&amp;Cool</w:t>
      </w:r>
      <w:proofErr w:type="spellEnd"/>
      <w:r w:rsidRPr="007E67A8">
        <w:rPr>
          <w:rFonts w:ascii="Helvetica" w:hAnsi="Helvetica" w:cs="Helvetica"/>
          <w:szCs w:val="22"/>
        </w:rPr>
        <w:t xml:space="preserve"> nun auch bei den Einbau</w:t>
      </w:r>
      <w:r w:rsidR="008636DC" w:rsidRPr="007E67A8">
        <w:rPr>
          <w:rFonts w:ascii="Helvetica" w:hAnsi="Helvetica" w:cs="Helvetica"/>
          <w:szCs w:val="22"/>
        </w:rPr>
        <w:t>g</w:t>
      </w:r>
      <w:r w:rsidRPr="007E67A8">
        <w:rPr>
          <w:rFonts w:ascii="Helvetica" w:hAnsi="Helvetica" w:cs="Helvetica"/>
          <w:szCs w:val="22"/>
        </w:rPr>
        <w:t xml:space="preserve">eräten </w:t>
      </w:r>
      <w:r w:rsidR="008E7427" w:rsidRPr="007E67A8">
        <w:rPr>
          <w:rFonts w:ascii="Helvetica" w:hAnsi="Helvetica" w:cs="Helvetica"/>
          <w:szCs w:val="22"/>
        </w:rPr>
        <w:t>verfügbar</w:t>
      </w:r>
      <w:r w:rsidRPr="007E67A8">
        <w:rPr>
          <w:rFonts w:ascii="Helvetica" w:hAnsi="Helvetica" w:cs="Helvetica"/>
          <w:szCs w:val="22"/>
        </w:rPr>
        <w:t xml:space="preserve">. Damit </w:t>
      </w:r>
      <w:r w:rsidR="00E52DE6" w:rsidRPr="007E67A8">
        <w:rPr>
          <w:rFonts w:ascii="Helvetica" w:hAnsi="Helvetica" w:cs="Helvetica"/>
          <w:szCs w:val="22"/>
        </w:rPr>
        <w:t>wird die Kühl-Gefrierkombi flexibel wie nie</w:t>
      </w:r>
      <w:r w:rsidRPr="007E67A8">
        <w:rPr>
          <w:rFonts w:ascii="Helvetica" w:hAnsi="Helvetica" w:cs="Helvetica"/>
          <w:szCs w:val="22"/>
        </w:rPr>
        <w:t>, denn es</w:t>
      </w:r>
      <w:r w:rsidR="00E52DE6" w:rsidRPr="007E67A8">
        <w:rPr>
          <w:rFonts w:ascii="Helvetica" w:hAnsi="Helvetica" w:cs="Helvetica"/>
          <w:szCs w:val="22"/>
        </w:rPr>
        <w:t xml:space="preserve"> ermöglicht die Nutzung des Gefrierteils als </w:t>
      </w:r>
      <w:proofErr w:type="spellStart"/>
      <w:r w:rsidR="00E52DE6" w:rsidRPr="007E67A8">
        <w:rPr>
          <w:rFonts w:ascii="Helvetica" w:hAnsi="Helvetica" w:cs="Helvetica"/>
          <w:szCs w:val="22"/>
        </w:rPr>
        <w:t>Kühlzone</w:t>
      </w:r>
      <w:proofErr w:type="spellEnd"/>
      <w:r w:rsidR="00E52DE6" w:rsidRPr="007E67A8">
        <w:rPr>
          <w:rFonts w:ascii="Helvetica" w:hAnsi="Helvetica" w:cs="Helvetica"/>
          <w:szCs w:val="22"/>
        </w:rPr>
        <w:t xml:space="preserve">. Die Temperatur lässt sich entweder für Gefriergut im Bereich -25 °C bis -15 °C einstellen oder als Erweiterung des Kühlraums auf </w:t>
      </w:r>
      <w:r w:rsidR="008636DC" w:rsidRPr="007E67A8">
        <w:rPr>
          <w:rFonts w:ascii="Helvetica" w:hAnsi="Helvetica" w:cs="Helvetica"/>
          <w:szCs w:val="22"/>
        </w:rPr>
        <w:br/>
      </w:r>
      <w:r w:rsidR="00E52DE6" w:rsidRPr="007E67A8">
        <w:rPr>
          <w:rFonts w:ascii="Helvetica" w:hAnsi="Helvetica" w:cs="Helvetica"/>
          <w:szCs w:val="22"/>
        </w:rPr>
        <w:t>-2 °C bis</w:t>
      </w:r>
      <w:r w:rsidR="008636DC" w:rsidRPr="007E67A8">
        <w:rPr>
          <w:rFonts w:ascii="Helvetica" w:hAnsi="Helvetica" w:cs="Helvetica"/>
          <w:szCs w:val="22"/>
        </w:rPr>
        <w:t xml:space="preserve"> </w:t>
      </w:r>
      <w:r w:rsidR="00E52DE6" w:rsidRPr="007E67A8">
        <w:rPr>
          <w:rFonts w:ascii="Helvetica" w:hAnsi="Helvetica" w:cs="Helvetica"/>
          <w:szCs w:val="22"/>
        </w:rPr>
        <w:t>+14 °C. Besonders praktisch für Fans von Fisch und Meeresfrüchten</w:t>
      </w:r>
      <w:r w:rsidR="00827E80" w:rsidRPr="007E67A8">
        <w:rPr>
          <w:rFonts w:ascii="Helvetica" w:hAnsi="Helvetica" w:cs="Helvetica"/>
          <w:szCs w:val="22"/>
        </w:rPr>
        <w:t xml:space="preserve">, </w:t>
      </w:r>
      <w:r w:rsidR="00827E80" w:rsidRPr="00B86C55">
        <w:rPr>
          <w:rFonts w:ascii="Helvetica" w:hAnsi="Helvetica" w:cs="Helvetica"/>
          <w:szCs w:val="22"/>
        </w:rPr>
        <w:t>denn letz</w:t>
      </w:r>
      <w:r w:rsidR="003E6D73" w:rsidRPr="00B86C55">
        <w:rPr>
          <w:rFonts w:ascii="Helvetica" w:hAnsi="Helvetica" w:cs="Helvetica"/>
          <w:szCs w:val="22"/>
        </w:rPr>
        <w:t>t</w:t>
      </w:r>
      <w:r w:rsidR="00827E80" w:rsidRPr="00B86C55">
        <w:rPr>
          <w:rFonts w:ascii="Helvetica" w:hAnsi="Helvetica" w:cs="Helvetica"/>
          <w:szCs w:val="22"/>
        </w:rPr>
        <w:t>ere</w:t>
      </w:r>
      <w:r w:rsidR="00E52DE6" w:rsidRPr="007E67A8">
        <w:rPr>
          <w:rFonts w:ascii="Helvetica" w:hAnsi="Helvetica" w:cs="Helvetica"/>
          <w:szCs w:val="22"/>
        </w:rPr>
        <w:t xml:space="preserve"> lagern bei -2 °C bis 0 °C optimal. Der Clou: Selbst Lebensmittel, die nicht in den Kühlschrank gehören, </w:t>
      </w:r>
      <w:r w:rsidR="00E52DE6" w:rsidRPr="00B86C55">
        <w:rPr>
          <w:rFonts w:ascii="Helvetica" w:hAnsi="Helvetica" w:cs="Helvetica"/>
          <w:szCs w:val="22"/>
        </w:rPr>
        <w:t>wie z</w:t>
      </w:r>
      <w:r w:rsidR="003E6D73" w:rsidRPr="00B86C55">
        <w:rPr>
          <w:rFonts w:ascii="Helvetica" w:hAnsi="Helvetica" w:cs="Helvetica"/>
          <w:szCs w:val="22"/>
        </w:rPr>
        <w:t>um Beispiel</w:t>
      </w:r>
      <w:r w:rsidR="00E52DE6" w:rsidRPr="00B86C55">
        <w:rPr>
          <w:rFonts w:ascii="Helvetica" w:hAnsi="Helvetica" w:cs="Helvetica"/>
          <w:szCs w:val="22"/>
        </w:rPr>
        <w:t xml:space="preserve"> Kartoffeln</w:t>
      </w:r>
      <w:r w:rsidR="00E52DE6" w:rsidRPr="007E67A8">
        <w:rPr>
          <w:rFonts w:ascii="Helvetica" w:hAnsi="Helvetica" w:cs="Helvetica"/>
          <w:szCs w:val="22"/>
        </w:rPr>
        <w:t xml:space="preserve">, </w:t>
      </w:r>
      <w:r w:rsidR="001A53A0" w:rsidRPr="007E67A8">
        <w:rPr>
          <w:rFonts w:ascii="Helvetica" w:hAnsi="Helvetica" w:cs="Helvetica"/>
          <w:szCs w:val="22"/>
        </w:rPr>
        <w:t>Tomaten</w:t>
      </w:r>
      <w:r w:rsidR="00E52DE6" w:rsidRPr="007E67A8">
        <w:rPr>
          <w:rFonts w:ascii="Helvetica" w:hAnsi="Helvetica" w:cs="Helvetica"/>
          <w:szCs w:val="22"/>
        </w:rPr>
        <w:t xml:space="preserve"> oder Gurken können aufgrund der flexibel einstellbaren Temperatur (direkt am Gerät oder über die Miele App) hier gelagert werden.</w:t>
      </w:r>
    </w:p>
    <w:p w14:paraId="691F13AE" w14:textId="54646826" w:rsidR="00E52DE6" w:rsidRPr="007E67A8" w:rsidRDefault="00E52DE6" w:rsidP="00E52DE6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szCs w:val="22"/>
        </w:rPr>
        <w:t xml:space="preserve">Flexibel </w:t>
      </w:r>
      <w:r w:rsidR="00A13201" w:rsidRPr="007E67A8">
        <w:rPr>
          <w:rFonts w:ascii="Helvetica" w:hAnsi="Helvetica" w:cs="Helvetica"/>
          <w:szCs w:val="22"/>
        </w:rPr>
        <w:t xml:space="preserve">zeigen sich Miele-Kühlgeräte </w:t>
      </w:r>
      <w:r w:rsidRPr="007E67A8">
        <w:rPr>
          <w:rFonts w:ascii="Helvetica" w:hAnsi="Helvetica" w:cs="Helvetica"/>
          <w:szCs w:val="22"/>
        </w:rPr>
        <w:t xml:space="preserve">auch noch in anderen Bereichen: Etwa mit </w:t>
      </w:r>
      <w:r w:rsidR="00AD4685" w:rsidRPr="007E67A8">
        <w:rPr>
          <w:rFonts w:ascii="Helvetica" w:hAnsi="Helvetica" w:cs="Helvetica"/>
          <w:szCs w:val="22"/>
        </w:rPr>
        <w:t xml:space="preserve">der teilbaren Abstellfläche </w:t>
      </w:r>
      <w:proofErr w:type="spellStart"/>
      <w:r w:rsidRPr="007E67A8">
        <w:rPr>
          <w:rFonts w:ascii="Helvetica" w:hAnsi="Helvetica" w:cs="Helvetica"/>
          <w:szCs w:val="22"/>
        </w:rPr>
        <w:t>FlexiBoard</w:t>
      </w:r>
      <w:proofErr w:type="spellEnd"/>
      <w:r w:rsidRPr="007E67A8">
        <w:rPr>
          <w:rFonts w:ascii="Helvetica" w:hAnsi="Helvetica" w:cs="Helvetica"/>
          <w:szCs w:val="22"/>
        </w:rPr>
        <w:t>,</w:t>
      </w:r>
      <w:r w:rsidR="00A031C8" w:rsidRPr="007E67A8">
        <w:rPr>
          <w:rFonts w:ascii="Helvetica" w:hAnsi="Helvetica" w:cs="Helvetica"/>
          <w:szCs w:val="22"/>
        </w:rPr>
        <w:t xml:space="preserve"> </w:t>
      </w:r>
      <w:r w:rsidR="00A13201" w:rsidRPr="007E67A8">
        <w:rPr>
          <w:rFonts w:ascii="Helvetica" w:hAnsi="Helvetica" w:cs="Helvetica"/>
          <w:szCs w:val="22"/>
        </w:rPr>
        <w:t xml:space="preserve">die nun ebenfalls </w:t>
      </w:r>
      <w:r w:rsidR="00AD4685" w:rsidRPr="007E67A8">
        <w:rPr>
          <w:rFonts w:ascii="Helvetica" w:hAnsi="Helvetica" w:cs="Helvetica"/>
          <w:szCs w:val="22"/>
        </w:rPr>
        <w:t>für die</w:t>
      </w:r>
      <w:r w:rsidR="00A13201" w:rsidRPr="007E67A8">
        <w:rPr>
          <w:rFonts w:ascii="Helvetica" w:hAnsi="Helvetica" w:cs="Helvetica"/>
          <w:szCs w:val="22"/>
        </w:rPr>
        <w:t xml:space="preserve"> Einbaugeräte</w:t>
      </w:r>
      <w:r w:rsidR="00AD4685" w:rsidRPr="007E67A8">
        <w:rPr>
          <w:rFonts w:ascii="Helvetica" w:hAnsi="Helvetica" w:cs="Helvetica"/>
          <w:szCs w:val="22"/>
        </w:rPr>
        <w:t xml:space="preserve"> verfügbar </w:t>
      </w:r>
      <w:r w:rsidR="00A13201" w:rsidRPr="007E67A8">
        <w:rPr>
          <w:rFonts w:ascii="Helvetica" w:hAnsi="Helvetica" w:cs="Helvetica"/>
          <w:szCs w:val="22"/>
        </w:rPr>
        <w:t>ist.</w:t>
      </w:r>
      <w:r w:rsidRPr="007E67A8">
        <w:rPr>
          <w:rFonts w:ascii="Helvetica" w:hAnsi="Helvetica" w:cs="Helvetica"/>
          <w:szCs w:val="22"/>
        </w:rPr>
        <w:t xml:space="preserve"> Dabei lässt sich der vordere Teil des Glasbodens einfach unter den hinteren schieben und muss nicht außerhalb des Kühlschranks verstaut werden. So </w:t>
      </w:r>
      <w:r w:rsidR="008E7427" w:rsidRPr="007E67A8">
        <w:rPr>
          <w:rFonts w:ascii="Helvetica" w:hAnsi="Helvetica" w:cs="Helvetica"/>
          <w:szCs w:val="22"/>
        </w:rPr>
        <w:t>können</w:t>
      </w:r>
      <w:r w:rsidRPr="007E67A8">
        <w:rPr>
          <w:rFonts w:ascii="Helvetica" w:hAnsi="Helvetica" w:cs="Helvetica"/>
          <w:szCs w:val="22"/>
        </w:rPr>
        <w:t xml:space="preserve"> auf die Schnelle große Gefäße wie </w:t>
      </w:r>
      <w:r w:rsidR="001A53A0" w:rsidRPr="007E67A8">
        <w:rPr>
          <w:rFonts w:ascii="Helvetica" w:hAnsi="Helvetica" w:cs="Helvetica"/>
          <w:szCs w:val="22"/>
        </w:rPr>
        <w:t>hohe</w:t>
      </w:r>
      <w:r w:rsidRPr="007E67A8">
        <w:rPr>
          <w:rFonts w:ascii="Helvetica" w:hAnsi="Helvetica" w:cs="Helvetica"/>
          <w:szCs w:val="22"/>
        </w:rPr>
        <w:t xml:space="preserve"> Flaschen </w:t>
      </w:r>
      <w:r w:rsidR="001A53A0" w:rsidRPr="007E67A8">
        <w:rPr>
          <w:rFonts w:ascii="Helvetica" w:hAnsi="Helvetica" w:cs="Helvetica"/>
          <w:szCs w:val="22"/>
        </w:rPr>
        <w:t xml:space="preserve">oder Karaffen </w:t>
      </w:r>
      <w:r w:rsidRPr="007E67A8">
        <w:rPr>
          <w:rFonts w:ascii="Helvetica" w:hAnsi="Helvetica" w:cs="Helvetica"/>
          <w:szCs w:val="22"/>
        </w:rPr>
        <w:t>im Kühlraum unter</w:t>
      </w:r>
      <w:r w:rsidR="008E7427" w:rsidRPr="007E67A8">
        <w:rPr>
          <w:rFonts w:ascii="Helvetica" w:hAnsi="Helvetica" w:cs="Helvetica"/>
          <w:szCs w:val="22"/>
        </w:rPr>
        <w:t>gebracht werden</w:t>
      </w:r>
      <w:r w:rsidRPr="007E67A8">
        <w:rPr>
          <w:rFonts w:ascii="Helvetica" w:hAnsi="Helvetica" w:cs="Helvetica"/>
          <w:szCs w:val="22"/>
        </w:rPr>
        <w:t xml:space="preserve">. </w:t>
      </w:r>
      <w:r w:rsidR="008E7427" w:rsidRPr="007E67A8">
        <w:rPr>
          <w:rFonts w:ascii="Helvetica" w:hAnsi="Helvetica" w:cs="Helvetica"/>
          <w:szCs w:val="22"/>
        </w:rPr>
        <w:t>Zu diesem Zweck</w:t>
      </w:r>
      <w:r w:rsidRPr="007E67A8">
        <w:rPr>
          <w:rFonts w:ascii="Helvetica" w:hAnsi="Helvetica" w:cs="Helvetica"/>
          <w:szCs w:val="22"/>
        </w:rPr>
        <w:t xml:space="preserve"> sind </w:t>
      </w:r>
      <w:r w:rsidR="008E7427" w:rsidRPr="007E67A8">
        <w:rPr>
          <w:rFonts w:ascii="Helvetica" w:hAnsi="Helvetica" w:cs="Helvetica"/>
          <w:szCs w:val="22"/>
        </w:rPr>
        <w:t xml:space="preserve">auch </w:t>
      </w:r>
      <w:r w:rsidRPr="007E67A8">
        <w:rPr>
          <w:rFonts w:ascii="Helvetica" w:hAnsi="Helvetica" w:cs="Helvetica"/>
          <w:szCs w:val="22"/>
        </w:rPr>
        <w:t xml:space="preserve">die </w:t>
      </w:r>
      <w:r w:rsidR="001A53A0" w:rsidRPr="007E67A8">
        <w:rPr>
          <w:rFonts w:ascii="Helvetica" w:hAnsi="Helvetica" w:cs="Helvetica"/>
          <w:szCs w:val="22"/>
        </w:rPr>
        <w:t>Absteller</w:t>
      </w:r>
      <w:r w:rsidRPr="007E67A8">
        <w:rPr>
          <w:rFonts w:ascii="Helvetica" w:hAnsi="Helvetica" w:cs="Helvetica"/>
          <w:szCs w:val="22"/>
        </w:rPr>
        <w:t xml:space="preserve"> in der Tür dank Feinverstellung stufenlos und vor allem sanft verstellbar – ohne, dass der Inhalt kippelt oder herausgenommen werden muss.</w:t>
      </w:r>
    </w:p>
    <w:p w14:paraId="6546BFC4" w14:textId="410BA25B" w:rsidR="00837869" w:rsidRPr="007E67A8" w:rsidRDefault="00837869" w:rsidP="00837869">
      <w:pPr>
        <w:spacing w:line="300" w:lineRule="auto"/>
        <w:rPr>
          <w:rFonts w:ascii="Helvetica" w:hAnsi="Helvetica" w:cs="Helvetica"/>
        </w:rPr>
      </w:pPr>
      <w:r w:rsidRPr="007E67A8">
        <w:rPr>
          <w:rFonts w:ascii="Helvetica" w:hAnsi="Helvetica" w:cs="Helvetica"/>
        </w:rPr>
        <w:t>*</w:t>
      </w:r>
      <w:r w:rsidRPr="007E67A8">
        <w:rPr>
          <w:rFonts w:ascii="Helvetica" w:hAnsi="Helvetica" w:cs="Helvetica"/>
          <w:sz w:val="18"/>
          <w:szCs w:val="18"/>
        </w:rPr>
        <w:t xml:space="preserve">Die im Text beschriebenen Vernetzungsanwendungen sind zusätzliche digitale Angebote der Miele &amp; Cie. KG oder von Partnerunternehmen. Alle smarten Anwendungen werden durch das System </w:t>
      </w:r>
      <w:proofErr w:type="spellStart"/>
      <w:r w:rsidRPr="007E67A8">
        <w:rPr>
          <w:rFonts w:ascii="Helvetica" w:hAnsi="Helvetica" w:cs="Helvetica"/>
          <w:sz w:val="18"/>
          <w:szCs w:val="18"/>
        </w:rPr>
        <w:t>Miele@home</w:t>
      </w:r>
      <w:proofErr w:type="spellEnd"/>
      <w:r w:rsidRPr="007E67A8">
        <w:rPr>
          <w:rFonts w:ascii="Helvetica" w:hAnsi="Helvetica" w:cs="Helvetica"/>
          <w:sz w:val="18"/>
          <w:szCs w:val="18"/>
        </w:rPr>
        <w:t xml:space="preserve"> ermöglicht. Abhängig von Modell und Land kann der Funktionsumfang variieren.</w:t>
      </w:r>
    </w:p>
    <w:p w14:paraId="0DEA0EFA" w14:textId="77777777" w:rsidR="004D0880" w:rsidRPr="005B37FA" w:rsidRDefault="00297A6E" w:rsidP="004D0880">
      <w:pPr>
        <w:spacing w:line="300" w:lineRule="auto"/>
        <w:rPr>
          <w:rFonts w:ascii="HelveticaNeueW01-55Roma" w:hAnsi="HelveticaNeueW01-55Roma"/>
          <w:color w:val="000000"/>
          <w:szCs w:val="22"/>
          <w:shd w:val="clear" w:color="auto" w:fill="FFFFFF"/>
        </w:rPr>
      </w:pPr>
      <w:r>
        <w:rPr>
          <w:rStyle w:val="Fett"/>
          <w:color w:val="000000"/>
          <w:sz w:val="21"/>
          <w:szCs w:val="21"/>
          <w:shd w:val="clear" w:color="auto" w:fill="FFFFFF"/>
        </w:rPr>
        <w:t>Pressekontakt: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Petra Ummenberger</w:t>
      </w:r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color w:val="000000"/>
          <w:sz w:val="21"/>
          <w:szCs w:val="21"/>
          <w:shd w:val="clear" w:color="auto" w:fill="FFFFFF"/>
        </w:rPr>
        <w:t>Telefon: 050 800 81551</w:t>
      </w:r>
      <w:r>
        <w:rPr>
          <w:rFonts w:cs="Arial"/>
          <w:color w:val="000000"/>
          <w:sz w:val="21"/>
          <w:szCs w:val="21"/>
        </w:rPr>
        <w:br/>
      </w:r>
      <w:hyperlink r:id="rId11" w:tgtFrame="_blank" w:history="1">
        <w:r>
          <w:rPr>
            <w:rStyle w:val="Hyperlink"/>
            <w:color w:val="000000"/>
            <w:sz w:val="21"/>
            <w:szCs w:val="21"/>
            <w:shd w:val="clear" w:color="auto" w:fill="FFFFFF"/>
          </w:rPr>
          <w:t>petra.ummenberger@miele.com</w:t>
        </w:r>
      </w:hyperlink>
      <w:r>
        <w:rPr>
          <w:rFonts w:cs="Arial"/>
          <w:color w:val="000000"/>
          <w:sz w:val="21"/>
          <w:szCs w:val="21"/>
        </w:rPr>
        <w:br/>
      </w:r>
      <w:r>
        <w:rPr>
          <w:rFonts w:cs="Arial"/>
          <w:b/>
          <w:bCs/>
          <w:color w:val="000000"/>
          <w:sz w:val="21"/>
          <w:szCs w:val="21"/>
          <w:shd w:val="clear" w:color="auto" w:fill="FFFFFF"/>
        </w:rPr>
        <w:br/>
      </w:r>
      <w:r w:rsidR="004D0880" w:rsidRPr="005B37FA">
        <w:rPr>
          <w:rStyle w:val="Fett"/>
          <w:rFonts w:ascii="HelveticaNeueW01-55Roma" w:hAnsi="HelveticaNeueW01-55Roma"/>
          <w:color w:val="000000"/>
          <w:szCs w:val="22"/>
          <w:shd w:val="clear" w:color="auto" w:fill="FFFFFF"/>
        </w:rPr>
        <w:t>Über das Unternehmen: </w:t>
      </w:r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 xml:space="preserve">Miele gilt als weltweit führender Anbieter von Premium-Hausgeräten, mit einem begeisternden Portfolio für die Küche, Wäsche- und Bodenpflege im zunehmend vernetzten </w:t>
      </w:r>
      <w:proofErr w:type="gramStart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>Zuhause</w:t>
      </w:r>
      <w:proofErr w:type="gramEnd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 xml:space="preserve">. Hinzu kommen Maschinen, Anlagen und Services für den Einsatz etwa in Hotels, Büros oder Pflegeeinrichtungen sowie in der Medizintechnik. Seit seiner Gründung im Jahr 1899 folgt Miele seinem Markenversprechen „Immer </w:t>
      </w:r>
      <w:proofErr w:type="spellStart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>Besser</w:t>
      </w:r>
      <w:proofErr w:type="spellEnd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 xml:space="preserve">“, bezogen auf Qualität, Innovativität, Performance und zeitlose Eleganz. Mit seinen </w:t>
      </w:r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lastRenderedPageBreak/>
        <w:t xml:space="preserve">langlebigen und energiesparenden Geräten unterstützt Miele seine Kundinnen und Kunden darin, ihren Alltag möglichst nachhaltig zu gestalten. Das Unternehmen befindet sich weiterhin in der Hand der beiden Gründerfamilien Miele und </w:t>
      </w:r>
      <w:proofErr w:type="spellStart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>Zinkann</w:t>
      </w:r>
      <w:proofErr w:type="spellEnd"/>
      <w:r w:rsidR="004D0880"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 xml:space="preserve"> und unterhält 15 Produktionsstandorte, davon acht in Deutschland. Weltweit arbeiten etwa 22.700 Menschen für Miele; der Umsatz betrug zuletzt ca. 5 Mrd. Euro. Hauptsitz ist Gütersloh in Westfalen.</w:t>
      </w:r>
    </w:p>
    <w:p w14:paraId="674D429E" w14:textId="77777777" w:rsidR="004D0880" w:rsidRPr="005B37FA" w:rsidRDefault="004D0880" w:rsidP="004D0880">
      <w:pPr>
        <w:spacing w:before="0" w:line="300" w:lineRule="auto"/>
        <w:rPr>
          <w:rFonts w:ascii="HelveticaNeueW01-55Roma" w:hAnsi="HelveticaNeueW01-55Roma"/>
          <w:color w:val="000000"/>
          <w:szCs w:val="22"/>
          <w:shd w:val="clear" w:color="auto" w:fill="FFFFFF"/>
        </w:rPr>
      </w:pPr>
      <w:r w:rsidRPr="005B37FA">
        <w:rPr>
          <w:rFonts w:cs="Arial"/>
          <w:szCs w:val="22"/>
        </w:rPr>
        <w:br/>
      </w:r>
      <w:r w:rsidRPr="005B37FA">
        <w:rPr>
          <w:rFonts w:ascii="HelveticaNeueW01-55Roma" w:hAnsi="HelveticaNeueW01-55Roma"/>
          <w:color w:val="000000"/>
          <w:szCs w:val="22"/>
          <w:shd w:val="clear" w:color="auto" w:fill="FFFFFF"/>
        </w:rPr>
        <w:t xml:space="preserve">Miele Österreich wurde 1955 gegründet und erreichte 2023 inklusive des Werks in Bürmoos einen Umsatz von rund 263 Mio. Euro </w:t>
      </w:r>
    </w:p>
    <w:p w14:paraId="5CE4B9AC" w14:textId="6FA2E375" w:rsidR="00DF611F" w:rsidRPr="007E67A8" w:rsidRDefault="00297A6E" w:rsidP="00DF611F">
      <w:pPr>
        <w:spacing w:line="30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br/>
      </w:r>
      <w:r w:rsidR="00DF611F" w:rsidRPr="007E67A8">
        <w:rPr>
          <w:rFonts w:ascii="Helvetica" w:hAnsi="Helvetica" w:cs="Helvetica"/>
          <w:b/>
        </w:rPr>
        <w:t xml:space="preserve">Zu diesem Text gibt es </w:t>
      </w:r>
      <w:r w:rsidR="002C0B51" w:rsidRPr="007E67A8">
        <w:rPr>
          <w:rFonts w:ascii="Helvetica" w:hAnsi="Helvetica" w:cs="Helvetica"/>
          <w:b/>
        </w:rPr>
        <w:t>vier</w:t>
      </w:r>
      <w:r w:rsidR="00DF611F" w:rsidRPr="007E67A8">
        <w:rPr>
          <w:rFonts w:ascii="Helvetica" w:hAnsi="Helvetica" w:cs="Helvetica"/>
          <w:b/>
        </w:rPr>
        <w:t xml:space="preserve"> Fotos</w:t>
      </w:r>
    </w:p>
    <w:p w14:paraId="4DB3EDAD" w14:textId="698A43A1" w:rsidR="00DF611F" w:rsidRPr="007E67A8" w:rsidRDefault="00827E80" w:rsidP="006774DB">
      <w:pPr>
        <w:overflowPunct/>
        <w:autoSpaceDE/>
        <w:autoSpaceDN/>
        <w:adjustRightInd/>
        <w:spacing w:line="300" w:lineRule="auto"/>
        <w:textAlignment w:val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67458" behindDoc="0" locked="0" layoutInCell="1" allowOverlap="1" wp14:anchorId="677169F9" wp14:editId="66E4089E">
            <wp:simplePos x="0" y="0"/>
            <wp:positionH relativeFrom="column">
              <wp:posOffset>-635</wp:posOffset>
            </wp:positionH>
            <wp:positionV relativeFrom="paragraph">
              <wp:posOffset>154940</wp:posOffset>
            </wp:positionV>
            <wp:extent cx="1298448" cy="972312"/>
            <wp:effectExtent l="0" t="0" r="0" b="0"/>
            <wp:wrapSquare wrapText="bothSides"/>
            <wp:docPr id="484867361" name="Grafik 1" descr="Ein Bild, das Im Haus, Wand, Mobiliar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67361" name="Grafik 1" descr="Ein Bild, das Im Haus, Wand, Mobiliar, Möbel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11F" w:rsidRPr="007E67A8">
        <w:rPr>
          <w:rFonts w:ascii="Helvetica" w:hAnsi="Helvetica" w:cs="Helvetica"/>
          <w:b/>
          <w:bCs/>
        </w:rPr>
        <w:t xml:space="preserve">Foto 1: </w:t>
      </w:r>
      <w:r w:rsidR="00A22452" w:rsidRPr="007E67A8">
        <w:rPr>
          <w:rFonts w:ascii="Helvetica" w:hAnsi="Helvetica" w:cs="Helvetica"/>
        </w:rPr>
        <w:t>„</w:t>
      </w:r>
      <w:r w:rsidR="00A22452" w:rsidRPr="007E67A8">
        <w:rPr>
          <w:rFonts w:ascii="Helvetica" w:hAnsi="Helvetica" w:cs="Helvetica"/>
          <w:szCs w:val="22"/>
        </w:rPr>
        <w:t xml:space="preserve">Alexa, öffne die Kühlschranktür“. Die sprachgesteuerte Türöffnungsfunktion </w:t>
      </w:r>
      <w:proofErr w:type="spellStart"/>
      <w:r w:rsidR="00A22452" w:rsidRPr="007E67A8">
        <w:rPr>
          <w:rFonts w:ascii="Helvetica" w:hAnsi="Helvetica" w:cs="Helvetica"/>
          <w:szCs w:val="22"/>
        </w:rPr>
        <w:t>ActiveDoor</w:t>
      </w:r>
      <w:proofErr w:type="spellEnd"/>
      <w:r w:rsidR="00A22452" w:rsidRPr="007E67A8">
        <w:rPr>
          <w:rFonts w:ascii="Helvetica" w:hAnsi="Helvetica" w:cs="Helvetica"/>
          <w:szCs w:val="22"/>
        </w:rPr>
        <w:t xml:space="preserve"> ist das Highlight-Feature der Einbaugeräte der Generation K 7000 von Miele.</w:t>
      </w:r>
      <w:r w:rsidR="001447B8" w:rsidRPr="007E67A8">
        <w:rPr>
          <w:rFonts w:ascii="Helvetica" w:hAnsi="Helvetica" w:cs="Helvetica"/>
          <w:szCs w:val="22"/>
        </w:rPr>
        <w:t xml:space="preserve"> </w:t>
      </w:r>
      <w:r w:rsidR="00DF611F" w:rsidRPr="007E67A8">
        <w:rPr>
          <w:rFonts w:ascii="Helvetica" w:hAnsi="Helvetica" w:cs="Helvetica"/>
          <w:bCs/>
        </w:rPr>
        <w:t>(Foto: Miele)</w:t>
      </w:r>
    </w:p>
    <w:p w14:paraId="63D6C081" w14:textId="29D6AE44" w:rsidR="00DF611F" w:rsidRPr="007E67A8" w:rsidRDefault="00DF611F" w:rsidP="00DF611F">
      <w:pPr>
        <w:spacing w:line="300" w:lineRule="auto"/>
        <w:rPr>
          <w:rFonts w:ascii="Helvetica" w:hAnsi="Helvetica" w:cs="Helvetica"/>
          <w:bCs/>
          <w:szCs w:val="22"/>
        </w:rPr>
      </w:pPr>
    </w:p>
    <w:p w14:paraId="40A4101F" w14:textId="70CB3BC8" w:rsidR="00DF611F" w:rsidRPr="007E67A8" w:rsidRDefault="00827E80" w:rsidP="00DF611F">
      <w:pPr>
        <w:spacing w:line="300" w:lineRule="auto"/>
        <w:rPr>
          <w:rFonts w:ascii="Helvetica" w:hAnsi="Helvetica" w:cs="Helvetica"/>
          <w:szCs w:val="22"/>
        </w:rPr>
      </w:pPr>
      <w:r w:rsidRPr="007E67A8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68482" behindDoc="0" locked="0" layoutInCell="1" allowOverlap="1" wp14:anchorId="3FC16AA2" wp14:editId="4575E229">
            <wp:simplePos x="0" y="0"/>
            <wp:positionH relativeFrom="column">
              <wp:posOffset>-635</wp:posOffset>
            </wp:positionH>
            <wp:positionV relativeFrom="paragraph">
              <wp:posOffset>177165</wp:posOffset>
            </wp:positionV>
            <wp:extent cx="1295400" cy="972312"/>
            <wp:effectExtent l="0" t="0" r="0" b="0"/>
            <wp:wrapSquare wrapText="bothSides"/>
            <wp:docPr id="1757327982" name="Grafik 2" descr="Ein Bild, das Im Haus, Wand, Mobiliar,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27982" name="Grafik 2" descr="Ein Bild, das Im Haus, Wand, Mobiliar, Bode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11F" w:rsidRPr="007E67A8">
        <w:rPr>
          <w:rFonts w:ascii="Helvetica" w:hAnsi="Helvetica" w:cs="Helvetica"/>
          <w:b/>
          <w:bCs/>
        </w:rPr>
        <w:t xml:space="preserve">Foto 2: </w:t>
      </w:r>
      <w:r w:rsidR="00A22452" w:rsidRPr="007E67A8">
        <w:rPr>
          <w:rFonts w:ascii="Helvetica" w:hAnsi="Helvetica" w:cs="Helvetica"/>
          <w:szCs w:val="22"/>
        </w:rPr>
        <w:t xml:space="preserve">Sogar noch 10 Prozent sparsamer als Energieeffizienzklasse A: neue Kühl-Gefrierkombination von Miele (KFN 4898 A -10 D </w:t>
      </w:r>
      <w:proofErr w:type="spellStart"/>
      <w:r w:rsidR="00A22452" w:rsidRPr="007E67A8">
        <w:rPr>
          <w:rFonts w:ascii="Helvetica" w:hAnsi="Helvetica" w:cs="Helvetica"/>
          <w:szCs w:val="22"/>
        </w:rPr>
        <w:t>bs</w:t>
      </w:r>
      <w:proofErr w:type="spellEnd"/>
      <w:r w:rsidR="00A22452" w:rsidRPr="007E67A8">
        <w:rPr>
          <w:rFonts w:ascii="Helvetica" w:hAnsi="Helvetica" w:cs="Helvetica"/>
          <w:szCs w:val="22"/>
        </w:rPr>
        <w:t xml:space="preserve">). </w:t>
      </w:r>
      <w:r w:rsidR="00792A6C" w:rsidRPr="007E67A8">
        <w:rPr>
          <w:rFonts w:ascii="Helvetica" w:hAnsi="Helvetica" w:cs="Helvetica"/>
          <w:bCs/>
        </w:rPr>
        <w:t>(Foto: Miele)</w:t>
      </w:r>
    </w:p>
    <w:p w14:paraId="2D1B2530" w14:textId="77777777" w:rsidR="005F4153" w:rsidRPr="007E67A8" w:rsidRDefault="005F4153" w:rsidP="00DF611F">
      <w:pPr>
        <w:spacing w:line="300" w:lineRule="auto"/>
        <w:rPr>
          <w:rFonts w:ascii="Helvetica" w:hAnsi="Helvetica" w:cs="Helvetica"/>
          <w:bCs/>
          <w:szCs w:val="22"/>
        </w:rPr>
      </w:pPr>
    </w:p>
    <w:p w14:paraId="54E7A9FD" w14:textId="2653C492" w:rsidR="00827E80" w:rsidRPr="007E67A8" w:rsidRDefault="00827E80" w:rsidP="00FF2479">
      <w:pPr>
        <w:spacing w:line="300" w:lineRule="auto"/>
        <w:rPr>
          <w:rFonts w:ascii="Helvetica" w:hAnsi="Helvetica" w:cs="Helvetica"/>
          <w:bCs/>
        </w:rPr>
      </w:pPr>
      <w:r w:rsidRPr="007E67A8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69506" behindDoc="0" locked="0" layoutInCell="1" allowOverlap="1" wp14:anchorId="3ECA3921" wp14:editId="51B3B7B1">
            <wp:simplePos x="0" y="0"/>
            <wp:positionH relativeFrom="column">
              <wp:posOffset>-635</wp:posOffset>
            </wp:positionH>
            <wp:positionV relativeFrom="paragraph">
              <wp:posOffset>191135</wp:posOffset>
            </wp:positionV>
            <wp:extent cx="1295400" cy="972312"/>
            <wp:effectExtent l="0" t="0" r="0" b="0"/>
            <wp:wrapSquare wrapText="bothSides"/>
            <wp:docPr id="1235112720" name="Grafik 3" descr="Ein Bild, das Küchengerät, Im Haus, Gerät, Kühlschran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12720" name="Grafik 3" descr="Ein Bild, das Küchengerät, Im Haus, Gerät, Kühlschrank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11F" w:rsidRPr="007E67A8">
        <w:rPr>
          <w:rFonts w:ascii="Helvetica" w:hAnsi="Helvetica" w:cs="Helvetica"/>
          <w:b/>
          <w:bCs/>
        </w:rPr>
        <w:t>Foto 3:</w:t>
      </w:r>
      <w:r w:rsidR="002C57AD" w:rsidRPr="007E67A8">
        <w:rPr>
          <w:rFonts w:ascii="Helvetica" w:hAnsi="Helvetica" w:cs="Helvetica"/>
          <w:b/>
          <w:bCs/>
        </w:rPr>
        <w:t xml:space="preserve"> </w:t>
      </w:r>
      <w:r w:rsidR="00A22452" w:rsidRPr="007E67A8">
        <w:rPr>
          <w:rFonts w:ascii="Helvetica" w:hAnsi="Helvetica" w:cs="Helvetica"/>
          <w:szCs w:val="22"/>
        </w:rPr>
        <w:t xml:space="preserve">Jetzt auch in Einbaugeräten von Miele verfügbar: das Feature </w:t>
      </w:r>
      <w:proofErr w:type="spellStart"/>
      <w:r w:rsidR="00A22452" w:rsidRPr="007E67A8">
        <w:rPr>
          <w:rFonts w:ascii="Helvetica" w:hAnsi="Helvetica" w:cs="Helvetica"/>
          <w:szCs w:val="22"/>
        </w:rPr>
        <w:t>Freeze&amp;</w:t>
      </w:r>
      <w:proofErr w:type="gramStart"/>
      <w:r w:rsidR="00A22452" w:rsidRPr="007E67A8">
        <w:rPr>
          <w:rFonts w:ascii="Helvetica" w:hAnsi="Helvetica" w:cs="Helvetica"/>
          <w:szCs w:val="22"/>
        </w:rPr>
        <w:t>Cool</w:t>
      </w:r>
      <w:proofErr w:type="spellEnd"/>
      <w:proofErr w:type="gramEnd"/>
      <w:r w:rsidR="00A22452" w:rsidRPr="007E67A8">
        <w:rPr>
          <w:rFonts w:ascii="Helvetica" w:hAnsi="Helvetica" w:cs="Helvetica"/>
          <w:szCs w:val="22"/>
        </w:rPr>
        <w:t>. Dank flexibler Temperatureinstellung können die Schubladen wahlweise zum Gefrieren oder zum Kühlen verwendet werden.</w:t>
      </w:r>
      <w:r w:rsidR="00792A6C" w:rsidRPr="007E67A8">
        <w:rPr>
          <w:rFonts w:ascii="Helvetica" w:hAnsi="Helvetica" w:cs="Helvetica"/>
          <w:szCs w:val="22"/>
        </w:rPr>
        <w:t xml:space="preserve"> </w:t>
      </w:r>
      <w:r w:rsidR="00792A6C" w:rsidRPr="007E67A8">
        <w:rPr>
          <w:rFonts w:ascii="Helvetica" w:hAnsi="Helvetica" w:cs="Helvetica"/>
          <w:bCs/>
        </w:rPr>
        <w:t>(Foto: Miele)</w:t>
      </w:r>
      <w:r w:rsidR="00FF2479" w:rsidRPr="007E67A8">
        <w:rPr>
          <w:rFonts w:ascii="Helvetica" w:hAnsi="Helvetica" w:cs="Helvetica"/>
          <w:bCs/>
        </w:rPr>
        <w:br/>
      </w:r>
    </w:p>
    <w:p w14:paraId="0278492F" w14:textId="7356682E" w:rsidR="002C0B51" w:rsidRPr="007E67A8" w:rsidRDefault="00827E80" w:rsidP="008348ED">
      <w:pPr>
        <w:tabs>
          <w:tab w:val="left" w:pos="1701"/>
        </w:tabs>
        <w:spacing w:before="360" w:line="300" w:lineRule="auto"/>
        <w:rPr>
          <w:rFonts w:ascii="Helvetica" w:hAnsi="Helvetica" w:cs="Helvetica"/>
        </w:rPr>
      </w:pPr>
      <w:r w:rsidRPr="007E67A8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70530" behindDoc="0" locked="0" layoutInCell="1" allowOverlap="1" wp14:anchorId="7EABE3A2" wp14:editId="6BEB9074">
            <wp:simplePos x="0" y="0"/>
            <wp:positionH relativeFrom="margin">
              <wp:posOffset>17780</wp:posOffset>
            </wp:positionH>
            <wp:positionV relativeFrom="paragraph">
              <wp:posOffset>230505</wp:posOffset>
            </wp:positionV>
            <wp:extent cx="1295400" cy="972185"/>
            <wp:effectExtent l="0" t="0" r="0" b="0"/>
            <wp:wrapSquare wrapText="bothSides"/>
            <wp:docPr id="927813498" name="Grafik 4" descr="Ein Bild, das Im Haus, Wand, Möbel, Haushalts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13498" name="Grafik 4" descr="Ein Bild, das Im Haus, Wand, Möbel, Haushaltsgerät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B51" w:rsidRPr="007E67A8">
        <w:rPr>
          <w:rFonts w:ascii="Helvetica" w:hAnsi="Helvetica" w:cs="Helvetica"/>
          <w:b/>
          <w:bCs/>
        </w:rPr>
        <w:t xml:space="preserve">Foto 4: </w:t>
      </w:r>
      <w:r w:rsidR="005547D0" w:rsidRPr="007E67A8">
        <w:rPr>
          <w:rFonts w:ascii="Helvetica" w:hAnsi="Helvetica" w:cs="Helvetica"/>
          <w:szCs w:val="22"/>
        </w:rPr>
        <w:t>Schicke Side-by-</w:t>
      </w:r>
      <w:proofErr w:type="spellStart"/>
      <w:r w:rsidR="005547D0" w:rsidRPr="007E67A8">
        <w:rPr>
          <w:rFonts w:ascii="Helvetica" w:hAnsi="Helvetica" w:cs="Helvetica"/>
          <w:szCs w:val="22"/>
        </w:rPr>
        <w:t>side</w:t>
      </w:r>
      <w:proofErr w:type="spellEnd"/>
      <w:r w:rsidR="005547D0" w:rsidRPr="007E67A8">
        <w:rPr>
          <w:rFonts w:ascii="Helvetica" w:hAnsi="Helvetica" w:cs="Helvetica"/>
          <w:szCs w:val="22"/>
        </w:rPr>
        <w:t xml:space="preserve">-Kombi der Generation K 7000 von Miele: Kühlschrank mit </w:t>
      </w:r>
      <w:proofErr w:type="spellStart"/>
      <w:r w:rsidR="005547D0" w:rsidRPr="007E67A8">
        <w:rPr>
          <w:rFonts w:ascii="Helvetica" w:hAnsi="Helvetica" w:cs="Helvetica"/>
          <w:szCs w:val="22"/>
        </w:rPr>
        <w:t>PerfectFresh</w:t>
      </w:r>
      <w:proofErr w:type="spellEnd"/>
      <w:r w:rsidR="005547D0" w:rsidRPr="007E67A8">
        <w:rPr>
          <w:rFonts w:ascii="Helvetica" w:hAnsi="Helvetica" w:cs="Helvetica"/>
          <w:szCs w:val="22"/>
        </w:rPr>
        <w:t xml:space="preserve"> </w:t>
      </w:r>
      <w:proofErr w:type="spellStart"/>
      <w:r w:rsidR="005547D0" w:rsidRPr="007E67A8">
        <w:rPr>
          <w:rFonts w:ascii="Helvetica" w:hAnsi="Helvetica" w:cs="Helvetica"/>
          <w:szCs w:val="22"/>
        </w:rPr>
        <w:t>Active</w:t>
      </w:r>
      <w:proofErr w:type="spellEnd"/>
      <w:r w:rsidR="005547D0" w:rsidRPr="007E67A8">
        <w:rPr>
          <w:rFonts w:ascii="Helvetica" w:hAnsi="Helvetica" w:cs="Helvetica"/>
          <w:szCs w:val="22"/>
        </w:rPr>
        <w:t xml:space="preserve"> zur langen und vitaminschonenden Lagerung von frischen Lebensmitteln und </w:t>
      </w:r>
      <w:proofErr w:type="spellStart"/>
      <w:r w:rsidR="005547D0" w:rsidRPr="007E67A8">
        <w:rPr>
          <w:rFonts w:ascii="Helvetica" w:hAnsi="Helvetica" w:cs="Helvetica"/>
          <w:szCs w:val="22"/>
        </w:rPr>
        <w:t>ActiveDoor</w:t>
      </w:r>
      <w:proofErr w:type="spellEnd"/>
      <w:r w:rsidR="005547D0" w:rsidRPr="007E67A8">
        <w:rPr>
          <w:rFonts w:ascii="Helvetica" w:hAnsi="Helvetica" w:cs="Helvetica"/>
          <w:szCs w:val="22"/>
        </w:rPr>
        <w:t xml:space="preserve"> – dabei öffnet sich die Tür per Sprachbefehl oder auf Klopfen. Links ein Gefrierschrank mit </w:t>
      </w:r>
      <w:proofErr w:type="spellStart"/>
      <w:r w:rsidR="005547D0" w:rsidRPr="007E67A8">
        <w:rPr>
          <w:rFonts w:ascii="Helvetica" w:hAnsi="Helvetica" w:cs="Helvetica"/>
          <w:szCs w:val="22"/>
        </w:rPr>
        <w:t>IceMaker</w:t>
      </w:r>
      <w:proofErr w:type="spellEnd"/>
      <w:r w:rsidR="005547D0" w:rsidRPr="007E67A8">
        <w:rPr>
          <w:rFonts w:ascii="Helvetica" w:hAnsi="Helvetica" w:cs="Helvetica"/>
          <w:szCs w:val="22"/>
        </w:rPr>
        <w:t xml:space="preserve">. </w:t>
      </w:r>
      <w:r w:rsidR="002C0B51" w:rsidRPr="007E67A8">
        <w:rPr>
          <w:rFonts w:ascii="Helvetica" w:hAnsi="Helvetica" w:cs="Helvetica"/>
          <w:szCs w:val="22"/>
        </w:rPr>
        <w:t>(Foto</w:t>
      </w:r>
      <w:r w:rsidR="002C0B51" w:rsidRPr="007E67A8">
        <w:rPr>
          <w:rFonts w:ascii="Helvetica" w:hAnsi="Helvetica" w:cs="Helvetica"/>
          <w:bCs/>
        </w:rPr>
        <w:t>: Miele)</w:t>
      </w:r>
    </w:p>
    <w:sectPr w:rsidR="002C0B51" w:rsidRPr="007E67A8" w:rsidSect="00297A6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985" w:left="1417" w:header="34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8315" w14:textId="77777777" w:rsidR="004E2DD2" w:rsidRDefault="004E2DD2" w:rsidP="000D0B3F">
      <w:pPr>
        <w:spacing w:before="0"/>
      </w:pPr>
      <w:r>
        <w:separator/>
      </w:r>
    </w:p>
  </w:endnote>
  <w:endnote w:type="continuationSeparator" w:id="0">
    <w:p w14:paraId="07B221F6" w14:textId="77777777" w:rsidR="004E2DD2" w:rsidRDefault="004E2DD2" w:rsidP="000D0B3F">
      <w:pPr>
        <w:spacing w:before="0"/>
      </w:pPr>
      <w:r>
        <w:continuationSeparator/>
      </w:r>
    </w:p>
  </w:endnote>
  <w:endnote w:type="continuationNotice" w:id="1">
    <w:p w14:paraId="029996B9" w14:textId="77777777" w:rsidR="004E2DD2" w:rsidRDefault="004E2DD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W01-55Rom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3872" w14:textId="77777777" w:rsidR="003D6005" w:rsidRPr="00E85A8C" w:rsidRDefault="004D0880" w:rsidP="0051196C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jc w:val="center"/>
      <w:rPr>
        <w:rFonts w:ascii="Helvetica" w:eastAsiaTheme="majorEastAsia" w:hAnsi="Helvetica" w:cs="Helvetica"/>
      </w:rPr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-548079007"/>
      </w:sdtPr>
      <w:sdtEndPr>
        <w:rPr>
          <w:rFonts w:ascii="Helvetica" w:hAnsi="Helvetica" w:cs="Helvetica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84543820"/>
          </w:sdtPr>
          <w:sdtEndPr>
            <w:rPr>
              <w:rFonts w:ascii="Helvetica" w:hAnsi="Helvetica" w:cs="Helvetica"/>
            </w:rPr>
          </w:sdtEndPr>
          <w:sdtContent>
            <w:r w:rsidR="003D6005" w:rsidRPr="00484756">
              <w:rPr>
                <w:rFonts w:ascii="Helvetica" w:eastAsiaTheme="minorEastAsia" w:hAnsi="Helvetica" w:cs="Helvetica"/>
              </w:rPr>
              <w:fldChar w:fldCharType="begin"/>
            </w:r>
            <w:r w:rsidR="003D6005" w:rsidRPr="00484756">
              <w:rPr>
                <w:rFonts w:ascii="Helvetica" w:hAnsi="Helvetica" w:cs="Helvetica"/>
              </w:rPr>
              <w:instrText>PAGE   \* MERGEFORMAT</w:instrText>
            </w:r>
            <w:r w:rsidR="003D6005" w:rsidRPr="00484756">
              <w:rPr>
                <w:rFonts w:ascii="Helvetica" w:eastAsiaTheme="minorEastAsia" w:hAnsi="Helvetica" w:cs="Helvetica"/>
              </w:rPr>
              <w:fldChar w:fldCharType="separate"/>
            </w:r>
            <w:r w:rsidR="00A86135">
              <w:rPr>
                <w:rFonts w:ascii="Helvetica" w:hAnsi="Helvetica" w:cs="Helvetica"/>
                <w:noProof/>
              </w:rPr>
              <w:t>- 2 -</w:t>
            </w:r>
            <w:r w:rsidR="003D6005" w:rsidRPr="00484756">
              <w:rPr>
                <w:rFonts w:ascii="Helvetica" w:eastAsiaTheme="majorEastAsia" w:hAnsi="Helvetica" w:cs="Helvetica"/>
                <w:sz w:val="48"/>
                <w:szCs w:val="48"/>
              </w:rPr>
              <w:fldChar w:fldCharType="end"/>
            </w:r>
          </w:sdtContent>
        </w:sdt>
      </w:sdtContent>
    </w:sdt>
  </w:p>
  <w:p w14:paraId="65D843A8" w14:textId="77777777" w:rsidR="00497A5E" w:rsidRPr="00497A5E" w:rsidRDefault="00497A5E" w:rsidP="00497A5E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rPr>
        <w:rFonts w:ascii="Arial" w:hAnsi="Arial" w:cs="Arial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8C53" w14:textId="5DB71D5D" w:rsidR="00FF2479" w:rsidRPr="006E0BAA" w:rsidRDefault="00FF2479" w:rsidP="00FF2479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center"/>
      <w:rPr>
        <w:lang w:val="en-GB"/>
      </w:rPr>
    </w:pPr>
    <w:r w:rsidRPr="006E0BAA">
      <w:rPr>
        <w:rFonts w:ascii="Helvetica" w:hAnsi="Helvetica" w:cs="Helvetica"/>
        <w:b/>
        <w:sz w:val="14"/>
        <w:szCs w:val="14"/>
        <w:lang w:val="en-GB"/>
      </w:rPr>
      <w:br/>
    </w:r>
  </w:p>
  <w:p w14:paraId="56EB1CBF" w14:textId="3924E62D" w:rsidR="003D6005" w:rsidRDefault="004D0880" w:rsidP="000E65D1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center"/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281385002"/>
      </w:sdtPr>
      <w:sdtEndPr/>
      <w:sdtContent>
        <w:r w:rsidR="000E65D1">
          <w:rPr>
            <w:rFonts w:ascii="Helvetica" w:eastAsiaTheme="minorEastAsia" w:hAnsi="Helvetica" w:cs="Helvetica"/>
          </w:rPr>
          <w:fldChar w:fldCharType="begin"/>
        </w:r>
        <w:r w:rsidR="000E65D1">
          <w:rPr>
            <w:rFonts w:ascii="Helvetica" w:hAnsi="Helvetica" w:cs="Helvetica"/>
          </w:rPr>
          <w:instrText>PAGE   \* MERGEFORMAT</w:instrText>
        </w:r>
        <w:r w:rsidR="000E65D1">
          <w:rPr>
            <w:rFonts w:ascii="Helvetica" w:eastAsiaTheme="minorEastAsia" w:hAnsi="Helvetica" w:cs="Helvetica"/>
          </w:rPr>
          <w:fldChar w:fldCharType="separate"/>
        </w:r>
        <w:r w:rsidR="00A86135">
          <w:rPr>
            <w:rFonts w:ascii="Helvetica" w:hAnsi="Helvetica" w:cs="Helvetica"/>
            <w:noProof/>
          </w:rPr>
          <w:t>- 1 -</w:t>
        </w:r>
        <w:r w:rsidR="000E65D1">
          <w:rPr>
            <w:rFonts w:ascii="Helvetica" w:eastAsiaTheme="majorEastAsia" w:hAnsi="Helvetica" w:cs="Helvetica"/>
            <w:sz w:val="48"/>
            <w:szCs w:val="48"/>
          </w:rPr>
          <w:fldChar w:fldCharType="end"/>
        </w:r>
      </w:sdtContent>
    </w:sdt>
    <w:r w:rsidR="001129B3">
      <w:rPr>
        <w:rFonts w:ascii="Arial" w:hAnsi="Arial" w:cs="Arial"/>
        <w:sz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E4A3" w14:textId="77777777" w:rsidR="004E2DD2" w:rsidRDefault="004E2DD2" w:rsidP="000D0B3F">
      <w:pPr>
        <w:spacing w:before="0"/>
      </w:pPr>
      <w:r>
        <w:separator/>
      </w:r>
    </w:p>
  </w:footnote>
  <w:footnote w:type="continuationSeparator" w:id="0">
    <w:p w14:paraId="5382CE56" w14:textId="77777777" w:rsidR="004E2DD2" w:rsidRDefault="004E2DD2" w:rsidP="000D0B3F">
      <w:pPr>
        <w:spacing w:before="0"/>
      </w:pPr>
      <w:r>
        <w:continuationSeparator/>
      </w:r>
    </w:p>
  </w:footnote>
  <w:footnote w:type="continuationNotice" w:id="1">
    <w:p w14:paraId="1ECDB570" w14:textId="77777777" w:rsidR="004E2DD2" w:rsidRDefault="004E2DD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5A3F" w14:textId="77777777" w:rsidR="000D0B3F" w:rsidRDefault="000D0B3F" w:rsidP="000D0B3F">
    <w:pPr>
      <w:pStyle w:val="Kopfzeile"/>
      <w:jc w:val="center"/>
    </w:pPr>
    <w:r>
      <w:rPr>
        <w:rFonts w:ascii="Helvetica" w:hAnsi="Helvetica"/>
        <w:noProof/>
        <w:lang w:eastAsia="de-DE"/>
      </w:rPr>
      <w:drawing>
        <wp:inline distT="0" distB="0" distL="0" distR="0" wp14:anchorId="0DA8A637" wp14:editId="19FD37F7">
          <wp:extent cx="1620000" cy="622905"/>
          <wp:effectExtent l="0" t="0" r="0" b="6350"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BEE30" w14:textId="77777777" w:rsidR="000D0B3F" w:rsidRDefault="000D0B3F" w:rsidP="000D0B3F">
    <w:pPr>
      <w:pStyle w:val="Kopfzeile"/>
      <w:jc w:val="center"/>
    </w:pPr>
  </w:p>
  <w:p w14:paraId="280D9655" w14:textId="77777777" w:rsidR="000D0B3F" w:rsidRDefault="000D0B3F" w:rsidP="000D0B3F">
    <w:pPr>
      <w:pStyle w:val="Kopfzeile"/>
      <w:jc w:val="center"/>
    </w:pPr>
  </w:p>
  <w:p w14:paraId="2BB942F7" w14:textId="77777777" w:rsidR="00D13864" w:rsidRDefault="00D138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A128" w14:textId="77777777" w:rsidR="0051196C" w:rsidRPr="0051196C" w:rsidRDefault="0051196C" w:rsidP="0051196C">
    <w:pPr>
      <w:pStyle w:val="Kopfzeile"/>
      <w:jc w:val="center"/>
    </w:pPr>
    <w:r>
      <w:rPr>
        <w:rFonts w:ascii="Helvetica" w:hAnsi="Helvetica"/>
        <w:noProof/>
        <w:lang w:eastAsia="de-DE"/>
      </w:rPr>
      <w:drawing>
        <wp:inline distT="0" distB="0" distL="0" distR="0" wp14:anchorId="2258CA1C" wp14:editId="434E63AC">
          <wp:extent cx="1620000" cy="622905"/>
          <wp:effectExtent l="0" t="0" r="0" b="6350"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265"/>
    <w:multiLevelType w:val="hybridMultilevel"/>
    <w:tmpl w:val="F6F6C9CC"/>
    <w:lvl w:ilvl="0" w:tplc="236C67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58D"/>
    <w:multiLevelType w:val="hybridMultilevel"/>
    <w:tmpl w:val="99B423D0"/>
    <w:lvl w:ilvl="0" w:tplc="2CA4EE7A">
      <w:start w:val="1"/>
      <w:numFmt w:val="bullet"/>
      <w:lvlText w:val=""/>
      <w:lvlJc w:val="left"/>
      <w:pPr>
        <w:ind w:left="1778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8879136">
    <w:abstractNumId w:val="0"/>
  </w:num>
  <w:num w:numId="2" w16cid:durableId="98258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3F"/>
    <w:rsid w:val="00010CEB"/>
    <w:rsid w:val="0002085E"/>
    <w:rsid w:val="00022EA6"/>
    <w:rsid w:val="00033709"/>
    <w:rsid w:val="000345BF"/>
    <w:rsid w:val="0004404D"/>
    <w:rsid w:val="00056C15"/>
    <w:rsid w:val="00066A91"/>
    <w:rsid w:val="00073FE8"/>
    <w:rsid w:val="00081B9D"/>
    <w:rsid w:val="0009581B"/>
    <w:rsid w:val="000A59BE"/>
    <w:rsid w:val="000C5DF7"/>
    <w:rsid w:val="000D0B3F"/>
    <w:rsid w:val="000E2D52"/>
    <w:rsid w:val="000E2F2B"/>
    <w:rsid w:val="000E65D1"/>
    <w:rsid w:val="000E7D22"/>
    <w:rsid w:val="000F0E13"/>
    <w:rsid w:val="000F7808"/>
    <w:rsid w:val="00105D0A"/>
    <w:rsid w:val="001064CA"/>
    <w:rsid w:val="001129B3"/>
    <w:rsid w:val="0013055A"/>
    <w:rsid w:val="00134763"/>
    <w:rsid w:val="001447B8"/>
    <w:rsid w:val="00184A35"/>
    <w:rsid w:val="00187520"/>
    <w:rsid w:val="001A53A0"/>
    <w:rsid w:val="001B66AA"/>
    <w:rsid w:val="001D6D7D"/>
    <w:rsid w:val="001E40DF"/>
    <w:rsid w:val="001E702F"/>
    <w:rsid w:val="001E77E8"/>
    <w:rsid w:val="001F4933"/>
    <w:rsid w:val="001F50E7"/>
    <w:rsid w:val="001F68CF"/>
    <w:rsid w:val="001F6D35"/>
    <w:rsid w:val="002034B9"/>
    <w:rsid w:val="00204AE1"/>
    <w:rsid w:val="00205F3A"/>
    <w:rsid w:val="00207F4C"/>
    <w:rsid w:val="002155A3"/>
    <w:rsid w:val="0022728F"/>
    <w:rsid w:val="002301D9"/>
    <w:rsid w:val="00237B1C"/>
    <w:rsid w:val="00241FD9"/>
    <w:rsid w:val="00242CE2"/>
    <w:rsid w:val="002724ED"/>
    <w:rsid w:val="002867B7"/>
    <w:rsid w:val="00297A6E"/>
    <w:rsid w:val="00297CE0"/>
    <w:rsid w:val="002B5FA7"/>
    <w:rsid w:val="002C023E"/>
    <w:rsid w:val="002C0B51"/>
    <w:rsid w:val="002C57AD"/>
    <w:rsid w:val="002D791A"/>
    <w:rsid w:val="002E74E0"/>
    <w:rsid w:val="00311490"/>
    <w:rsid w:val="003136D1"/>
    <w:rsid w:val="00326515"/>
    <w:rsid w:val="00332A07"/>
    <w:rsid w:val="00332A1B"/>
    <w:rsid w:val="0034292A"/>
    <w:rsid w:val="00350B5A"/>
    <w:rsid w:val="00380B2F"/>
    <w:rsid w:val="00381D43"/>
    <w:rsid w:val="003C614A"/>
    <w:rsid w:val="003D6005"/>
    <w:rsid w:val="003E0092"/>
    <w:rsid w:val="003E2CA8"/>
    <w:rsid w:val="003E6D73"/>
    <w:rsid w:val="003F17B5"/>
    <w:rsid w:val="003F5E75"/>
    <w:rsid w:val="004119FB"/>
    <w:rsid w:val="0041215C"/>
    <w:rsid w:val="00423762"/>
    <w:rsid w:val="00426067"/>
    <w:rsid w:val="00444EC9"/>
    <w:rsid w:val="004457F0"/>
    <w:rsid w:val="00454771"/>
    <w:rsid w:val="0047401C"/>
    <w:rsid w:val="00474994"/>
    <w:rsid w:val="00477C94"/>
    <w:rsid w:val="004840EF"/>
    <w:rsid w:val="00484756"/>
    <w:rsid w:val="00497306"/>
    <w:rsid w:val="00497A5E"/>
    <w:rsid w:val="004A1DE9"/>
    <w:rsid w:val="004A3BB4"/>
    <w:rsid w:val="004B15B0"/>
    <w:rsid w:val="004B502A"/>
    <w:rsid w:val="004B7505"/>
    <w:rsid w:val="004C2291"/>
    <w:rsid w:val="004C2676"/>
    <w:rsid w:val="004C2B8F"/>
    <w:rsid w:val="004D0880"/>
    <w:rsid w:val="004D66AA"/>
    <w:rsid w:val="004E2DD2"/>
    <w:rsid w:val="005049C1"/>
    <w:rsid w:val="0051196C"/>
    <w:rsid w:val="005161A7"/>
    <w:rsid w:val="00523BA6"/>
    <w:rsid w:val="005413A4"/>
    <w:rsid w:val="0054210D"/>
    <w:rsid w:val="005547D0"/>
    <w:rsid w:val="005706D3"/>
    <w:rsid w:val="00573A01"/>
    <w:rsid w:val="005A5D33"/>
    <w:rsid w:val="005D3363"/>
    <w:rsid w:val="005E01AF"/>
    <w:rsid w:val="005E22FB"/>
    <w:rsid w:val="005E6C75"/>
    <w:rsid w:val="005F4153"/>
    <w:rsid w:val="005F6303"/>
    <w:rsid w:val="00607979"/>
    <w:rsid w:val="00610EAF"/>
    <w:rsid w:val="00620647"/>
    <w:rsid w:val="00640717"/>
    <w:rsid w:val="00652D20"/>
    <w:rsid w:val="006544BE"/>
    <w:rsid w:val="006774DB"/>
    <w:rsid w:val="00693816"/>
    <w:rsid w:val="006A17CD"/>
    <w:rsid w:val="006B22D0"/>
    <w:rsid w:val="006C2229"/>
    <w:rsid w:val="006D5D92"/>
    <w:rsid w:val="006D7181"/>
    <w:rsid w:val="006E0BAA"/>
    <w:rsid w:val="006E209E"/>
    <w:rsid w:val="007057C6"/>
    <w:rsid w:val="0072644D"/>
    <w:rsid w:val="007347DC"/>
    <w:rsid w:val="00734E33"/>
    <w:rsid w:val="00736CC6"/>
    <w:rsid w:val="007414F5"/>
    <w:rsid w:val="0076077B"/>
    <w:rsid w:val="00773C1B"/>
    <w:rsid w:val="00776A09"/>
    <w:rsid w:val="0077773D"/>
    <w:rsid w:val="00783025"/>
    <w:rsid w:val="007920A6"/>
    <w:rsid w:val="00792A6C"/>
    <w:rsid w:val="007A1C83"/>
    <w:rsid w:val="007A63BB"/>
    <w:rsid w:val="007C600B"/>
    <w:rsid w:val="007D5069"/>
    <w:rsid w:val="007E67A8"/>
    <w:rsid w:val="007F0394"/>
    <w:rsid w:val="007F75CC"/>
    <w:rsid w:val="007F7A55"/>
    <w:rsid w:val="00815B47"/>
    <w:rsid w:val="00815EC4"/>
    <w:rsid w:val="00827E80"/>
    <w:rsid w:val="00830FAE"/>
    <w:rsid w:val="008348ED"/>
    <w:rsid w:val="00837869"/>
    <w:rsid w:val="008435C4"/>
    <w:rsid w:val="008529B4"/>
    <w:rsid w:val="008636DC"/>
    <w:rsid w:val="00867BE1"/>
    <w:rsid w:val="008741C6"/>
    <w:rsid w:val="00881A01"/>
    <w:rsid w:val="00882333"/>
    <w:rsid w:val="00882D5E"/>
    <w:rsid w:val="008A06B0"/>
    <w:rsid w:val="008B2163"/>
    <w:rsid w:val="008E3175"/>
    <w:rsid w:val="008E55D5"/>
    <w:rsid w:val="008E7427"/>
    <w:rsid w:val="008F0C33"/>
    <w:rsid w:val="0090309E"/>
    <w:rsid w:val="00915CBE"/>
    <w:rsid w:val="00935085"/>
    <w:rsid w:val="00981A78"/>
    <w:rsid w:val="009A1C8B"/>
    <w:rsid w:val="009C7A2D"/>
    <w:rsid w:val="009D5DAB"/>
    <w:rsid w:val="009D68D9"/>
    <w:rsid w:val="009F33D4"/>
    <w:rsid w:val="009F5075"/>
    <w:rsid w:val="00A031C8"/>
    <w:rsid w:val="00A06A19"/>
    <w:rsid w:val="00A13201"/>
    <w:rsid w:val="00A22452"/>
    <w:rsid w:val="00A26FA4"/>
    <w:rsid w:val="00A33B0D"/>
    <w:rsid w:val="00A40C63"/>
    <w:rsid w:val="00A40E58"/>
    <w:rsid w:val="00A426AD"/>
    <w:rsid w:val="00A51655"/>
    <w:rsid w:val="00A66D91"/>
    <w:rsid w:val="00A82CA1"/>
    <w:rsid w:val="00A86135"/>
    <w:rsid w:val="00A87A64"/>
    <w:rsid w:val="00A912BC"/>
    <w:rsid w:val="00A93509"/>
    <w:rsid w:val="00A9671C"/>
    <w:rsid w:val="00AA6F8F"/>
    <w:rsid w:val="00AC3D28"/>
    <w:rsid w:val="00AD4685"/>
    <w:rsid w:val="00AD7E9B"/>
    <w:rsid w:val="00AE2E3D"/>
    <w:rsid w:val="00AE3243"/>
    <w:rsid w:val="00AF3821"/>
    <w:rsid w:val="00AF60A1"/>
    <w:rsid w:val="00B05071"/>
    <w:rsid w:val="00B30927"/>
    <w:rsid w:val="00B36C04"/>
    <w:rsid w:val="00B40917"/>
    <w:rsid w:val="00B558E8"/>
    <w:rsid w:val="00B567BE"/>
    <w:rsid w:val="00B64DF7"/>
    <w:rsid w:val="00B67CCD"/>
    <w:rsid w:val="00B86C55"/>
    <w:rsid w:val="00B92410"/>
    <w:rsid w:val="00BA4859"/>
    <w:rsid w:val="00BB2125"/>
    <w:rsid w:val="00BE1FEF"/>
    <w:rsid w:val="00BF0367"/>
    <w:rsid w:val="00BF451D"/>
    <w:rsid w:val="00C01918"/>
    <w:rsid w:val="00C0369C"/>
    <w:rsid w:val="00C27964"/>
    <w:rsid w:val="00C30632"/>
    <w:rsid w:val="00C36420"/>
    <w:rsid w:val="00C701FD"/>
    <w:rsid w:val="00C76EE3"/>
    <w:rsid w:val="00C77EE9"/>
    <w:rsid w:val="00C80FF6"/>
    <w:rsid w:val="00C846EF"/>
    <w:rsid w:val="00C90CC4"/>
    <w:rsid w:val="00C97162"/>
    <w:rsid w:val="00CA4D70"/>
    <w:rsid w:val="00CC1243"/>
    <w:rsid w:val="00CD233B"/>
    <w:rsid w:val="00CE654A"/>
    <w:rsid w:val="00CF2105"/>
    <w:rsid w:val="00CF65C8"/>
    <w:rsid w:val="00D11DDB"/>
    <w:rsid w:val="00D13864"/>
    <w:rsid w:val="00D16E69"/>
    <w:rsid w:val="00D20B98"/>
    <w:rsid w:val="00D33F58"/>
    <w:rsid w:val="00D35C88"/>
    <w:rsid w:val="00D44DDE"/>
    <w:rsid w:val="00D55E3D"/>
    <w:rsid w:val="00D618F6"/>
    <w:rsid w:val="00D6259D"/>
    <w:rsid w:val="00D675B6"/>
    <w:rsid w:val="00D82CB3"/>
    <w:rsid w:val="00D931F1"/>
    <w:rsid w:val="00DA77F8"/>
    <w:rsid w:val="00DB2C6E"/>
    <w:rsid w:val="00DC32AE"/>
    <w:rsid w:val="00DC64FA"/>
    <w:rsid w:val="00DC7BB1"/>
    <w:rsid w:val="00DD0632"/>
    <w:rsid w:val="00DD154E"/>
    <w:rsid w:val="00DE44B4"/>
    <w:rsid w:val="00DF5E88"/>
    <w:rsid w:val="00DF611F"/>
    <w:rsid w:val="00E01F2C"/>
    <w:rsid w:val="00E35D78"/>
    <w:rsid w:val="00E40167"/>
    <w:rsid w:val="00E41D56"/>
    <w:rsid w:val="00E50A72"/>
    <w:rsid w:val="00E52DE6"/>
    <w:rsid w:val="00E5532E"/>
    <w:rsid w:val="00E5772E"/>
    <w:rsid w:val="00E66907"/>
    <w:rsid w:val="00E66BBB"/>
    <w:rsid w:val="00E76965"/>
    <w:rsid w:val="00E83A9B"/>
    <w:rsid w:val="00E85A8C"/>
    <w:rsid w:val="00E91784"/>
    <w:rsid w:val="00EB0869"/>
    <w:rsid w:val="00EB095E"/>
    <w:rsid w:val="00EB312B"/>
    <w:rsid w:val="00EC694C"/>
    <w:rsid w:val="00ED71A6"/>
    <w:rsid w:val="00EF65E0"/>
    <w:rsid w:val="00F05553"/>
    <w:rsid w:val="00F16722"/>
    <w:rsid w:val="00F45DEB"/>
    <w:rsid w:val="00F5370A"/>
    <w:rsid w:val="00F5405F"/>
    <w:rsid w:val="00F6005A"/>
    <w:rsid w:val="00FA722C"/>
    <w:rsid w:val="00FB2B91"/>
    <w:rsid w:val="00FB440D"/>
    <w:rsid w:val="00FE0CBF"/>
    <w:rsid w:val="00FE0EFC"/>
    <w:rsid w:val="00FF2479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0F51"/>
  <w15:chartTrackingRefBased/>
  <w15:docId w15:val="{C8AFEF76-B05F-40F2-82B2-D2B1485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BBB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0B3F"/>
  </w:style>
  <w:style w:type="paragraph" w:styleId="Fuzeile">
    <w:name w:val="footer"/>
    <w:basedOn w:val="Standard"/>
    <w:link w:val="Fu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D0B3F"/>
  </w:style>
  <w:style w:type="paragraph" w:styleId="Textkrper">
    <w:name w:val="Body Text"/>
    <w:basedOn w:val="Standard"/>
    <w:link w:val="TextkrperZchn"/>
    <w:rsid w:val="000D0B3F"/>
    <w:pPr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0D0B3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B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B3F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Verteiler">
    <w:name w:val="Verteiler"/>
    <w:basedOn w:val="Standard"/>
    <w:rsid w:val="00D11DDB"/>
    <w:pPr>
      <w:tabs>
        <w:tab w:val="left" w:pos="993"/>
        <w:tab w:val="left" w:pos="1701"/>
      </w:tabs>
      <w:spacing w:before="0"/>
    </w:pPr>
  </w:style>
  <w:style w:type="character" w:styleId="Kommentarzeichen">
    <w:name w:val="annotation reference"/>
    <w:semiHidden/>
    <w:rsid w:val="00D618F6"/>
    <w:rPr>
      <w:sz w:val="16"/>
    </w:rPr>
  </w:style>
  <w:style w:type="character" w:styleId="Hyperlink">
    <w:name w:val="Hyperlink"/>
    <w:basedOn w:val="Absatz-Standardschriftart"/>
    <w:uiPriority w:val="99"/>
    <w:unhideWhenUsed/>
    <w:rsid w:val="00F6005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64CA"/>
    <w:pPr>
      <w:ind w:left="720"/>
      <w:contextualSpacing/>
    </w:pPr>
  </w:style>
  <w:style w:type="table" w:styleId="Tabellenraster">
    <w:name w:val="Table Grid"/>
    <w:basedOn w:val="NormaleTabelle"/>
    <w:uiPriority w:val="39"/>
    <w:rsid w:val="00FE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36C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716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ED71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Cs w:val="22"/>
    </w:rPr>
  </w:style>
  <w:style w:type="character" w:styleId="Fett">
    <w:name w:val="Strong"/>
    <w:basedOn w:val="Absatz-Standardschriftart"/>
    <w:uiPriority w:val="22"/>
    <w:qFormat/>
    <w:rsid w:val="00ED71A6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sid w:val="00A82CA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2CA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2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2CA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64DF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ummenberger@miele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02a51-e097-4c5e-a342-e0a4c97f7bcb">
      <Terms xmlns="http://schemas.microsoft.com/office/infopath/2007/PartnerControls"/>
    </lcf76f155ced4ddcb4097134ff3c332f>
    <TaxCatchAll xmlns="e012e28e-d7dd-4009-96de-63c659adc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7641171449C4DA6D11903B4CB198A" ma:contentTypeVersion="15" ma:contentTypeDescription="Ein neues Dokument erstellen." ma:contentTypeScope="" ma:versionID="0eba86c098956bbcc14eb30bc168c461">
  <xsd:schema xmlns:xsd="http://www.w3.org/2001/XMLSchema" xmlns:xs="http://www.w3.org/2001/XMLSchema" xmlns:p="http://schemas.microsoft.com/office/2006/metadata/properties" xmlns:ns2="03202a51-e097-4c5e-a342-e0a4c97f7bcb" xmlns:ns3="e012e28e-d7dd-4009-96de-63c659adc1c3" targetNamespace="http://schemas.microsoft.com/office/2006/metadata/properties" ma:root="true" ma:fieldsID="dd7a5ca691e1f171e422099998ebc68f" ns2:_="" ns3:_="">
    <xsd:import namespace="03202a51-e097-4c5e-a342-e0a4c97f7bcb"/>
    <xsd:import namespace="e012e28e-d7dd-4009-96de-63c659adc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2a51-e097-4c5e-a342-e0a4c97f7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f5289c4-4dfb-417a-9b96-667846250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e28e-d7dd-4009-96de-63c659adc1c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0a4e1a-eeac-4ba4-849e-95161e6bf38b}" ma:internalName="TaxCatchAll" ma:showField="CatchAllData" ma:web="e012e28e-d7dd-4009-96de-63c659adc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0F94F-CD39-4687-9D64-B9C92BC9B410}">
  <ds:schemaRefs>
    <ds:schemaRef ds:uri="http://schemas.microsoft.com/office/2006/metadata/properties"/>
    <ds:schemaRef ds:uri="http://schemas.microsoft.com/office/infopath/2007/PartnerControls"/>
    <ds:schemaRef ds:uri="03202a51-e097-4c5e-a342-e0a4c97f7bcb"/>
    <ds:schemaRef ds:uri="e012e28e-d7dd-4009-96de-63c659adc1c3"/>
  </ds:schemaRefs>
</ds:datastoreItem>
</file>

<file path=customXml/itemProps2.xml><?xml version="1.0" encoding="utf-8"?>
<ds:datastoreItem xmlns:ds="http://schemas.openxmlformats.org/officeDocument/2006/customXml" ds:itemID="{D61D99CC-FF09-4A9B-A158-70CA4CDC2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B627D-2A11-4316-A57C-A7D8AFB45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4E1D2-EB08-4A69-B410-28BB3629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02a51-e097-4c5e-a342-e0a4c97f7bcb"/>
    <ds:schemaRef ds:uri="e012e28e-d7dd-4009-96de-63c659adc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5649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Wencke</dc:creator>
  <cp:keywords/>
  <dc:description/>
  <cp:lastModifiedBy>Ummenberger, Petra</cp:lastModifiedBy>
  <cp:revision>2</cp:revision>
  <cp:lastPrinted>2018-10-11T08:09:00Z</cp:lastPrinted>
  <dcterms:created xsi:type="dcterms:W3CDTF">2024-05-03T10:57:00Z</dcterms:created>
  <dcterms:modified xsi:type="dcterms:W3CDTF">2024-05-03T10:57:00Z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2021-02-12T09:29:16Z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457f538f-7da4-48da-90b5-d2c8c23b5b91</vt:lpwstr>
  </property>
  <property fmtid="{D5CDD505-2E9C-101B-9397-08002B2CF9AE}" pid="8" name="MSIP_Label_eef16b98-c9e0-42fa-917d-c446735d6f1c_ContentBits">
    <vt:lpwstr>0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ontentTypeId">
    <vt:lpwstr>0x01010003F7641171449C4DA6D11903B4CB198A</vt:lpwstr>
  </property>
</Properties>
</file>